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F6" w:rsidRDefault="00D522F6" w:rsidP="00D522F6"/>
    <w:p w:rsidR="00D522F6" w:rsidRDefault="00D522F6" w:rsidP="00D522F6"/>
    <w:p w:rsidR="00D522F6" w:rsidRDefault="00D522F6" w:rsidP="00D522F6"/>
    <w:p w:rsidR="00D522F6" w:rsidRDefault="00D522F6" w:rsidP="00D522F6">
      <w:pPr>
        <w:jc w:val="center"/>
        <w:rPr>
          <w:rFonts w:ascii="Arial Narrow" w:hAnsi="Arial Narrow" w:cs="Calibri"/>
          <w:b/>
          <w:sz w:val="28"/>
        </w:rPr>
      </w:pPr>
      <w:r>
        <w:rPr>
          <w:i/>
        </w:rPr>
        <w:t xml:space="preserve">                       </w:t>
      </w:r>
      <w:r w:rsidRPr="006F31B3">
        <w:rPr>
          <w:rFonts w:ascii="Arial Narrow" w:hAnsi="Arial Narrow" w:cs="Calibri"/>
          <w:b/>
          <w:sz w:val="28"/>
        </w:rPr>
        <w:t>NOTAS A LOS ESTADOS FINANCIEROS</w:t>
      </w:r>
    </w:p>
    <w:p w:rsidR="00D522F6" w:rsidRDefault="00D522F6" w:rsidP="00D522F6">
      <w:pPr>
        <w:jc w:val="center"/>
        <w:rPr>
          <w:rFonts w:ascii="Arial Narrow" w:hAnsi="Arial Narrow" w:cs="Calibri"/>
          <w:b/>
          <w:sz w:val="28"/>
        </w:rPr>
      </w:pPr>
    </w:p>
    <w:p w:rsidR="00D522F6" w:rsidRDefault="00D522F6" w:rsidP="00D522F6">
      <w:pPr>
        <w:numPr>
          <w:ilvl w:val="0"/>
          <w:numId w:val="1"/>
        </w:numPr>
        <w:spacing w:after="160" w:line="240" w:lineRule="auto"/>
        <w:jc w:val="both"/>
        <w:rPr>
          <w:rFonts w:ascii="Arial Narrow" w:hAnsi="Arial Narrow" w:cs="Calibri"/>
          <w:b/>
        </w:rPr>
      </w:pPr>
      <w:r w:rsidRPr="007A61A4">
        <w:rPr>
          <w:rFonts w:ascii="Arial Narrow" w:hAnsi="Arial Narrow" w:cs="Calibri"/>
          <w:b/>
        </w:rPr>
        <w:t>NOTAS DE DESGLOCE</w:t>
      </w:r>
    </w:p>
    <w:p w:rsidR="00D522F6" w:rsidRDefault="00D522F6" w:rsidP="00D522F6">
      <w:pPr>
        <w:spacing w:after="160"/>
        <w:ind w:left="720"/>
        <w:jc w:val="both"/>
        <w:rPr>
          <w:rFonts w:ascii="Arial Narrow" w:hAnsi="Arial Narrow" w:cs="Calibri"/>
          <w:b/>
        </w:rPr>
      </w:pPr>
    </w:p>
    <w:p w:rsidR="00D522F6" w:rsidRDefault="00D522F6" w:rsidP="00D522F6">
      <w:pPr>
        <w:jc w:val="both"/>
        <w:rPr>
          <w:rFonts w:ascii="Arial Narrow" w:hAnsi="Arial Narrow" w:cs="Calibri"/>
          <w:b/>
        </w:rPr>
      </w:pPr>
      <w:r w:rsidRPr="007A61A4">
        <w:rPr>
          <w:rFonts w:ascii="Arial Narrow" w:hAnsi="Arial Narrow" w:cs="Calibri"/>
          <w:b/>
        </w:rPr>
        <w:t>I.- Notas al Estado de Situación Financiera</w:t>
      </w:r>
    </w:p>
    <w:p w:rsidR="00D522F6" w:rsidRPr="007A61A4" w:rsidRDefault="00D522F6" w:rsidP="00D522F6">
      <w:pPr>
        <w:jc w:val="both"/>
        <w:rPr>
          <w:rFonts w:ascii="Arial Narrow" w:hAnsi="Arial Narrow" w:cs="Calibri"/>
          <w:b/>
        </w:rPr>
      </w:pPr>
      <w:r>
        <w:rPr>
          <w:rFonts w:ascii="Arial Narrow" w:hAnsi="Arial Narrow" w:cs="Calibri"/>
          <w:b/>
        </w:rPr>
        <w:t>ACTIVO</w:t>
      </w:r>
    </w:p>
    <w:p w:rsidR="00D522F6" w:rsidRPr="007A61A4" w:rsidRDefault="00D522F6" w:rsidP="00F22157">
      <w:pPr>
        <w:numPr>
          <w:ilvl w:val="0"/>
          <w:numId w:val="3"/>
        </w:numPr>
        <w:spacing w:after="160" w:line="240" w:lineRule="auto"/>
        <w:jc w:val="both"/>
        <w:rPr>
          <w:rFonts w:ascii="Arial Narrow" w:hAnsi="Arial Narrow" w:cs="Calibri"/>
          <w:b/>
        </w:rPr>
      </w:pPr>
      <w:r w:rsidRPr="007A61A4">
        <w:rPr>
          <w:rFonts w:ascii="Arial Narrow" w:hAnsi="Arial Narrow" w:cs="Calibri"/>
          <w:b/>
        </w:rPr>
        <w:t xml:space="preserve">Efectivo y Equivalentes.- </w:t>
      </w:r>
      <w:r w:rsidRPr="007A61A4">
        <w:rPr>
          <w:rFonts w:ascii="Arial Narrow" w:hAnsi="Arial Narrow" w:cs="Calibri"/>
        </w:rPr>
        <w:t xml:space="preserve">El saldo </w:t>
      </w:r>
      <w:r>
        <w:rPr>
          <w:rFonts w:ascii="Arial Narrow" w:hAnsi="Arial Narrow" w:cs="Calibri"/>
        </w:rPr>
        <w:t>e</w:t>
      </w:r>
      <w:r w:rsidR="00AE5D65">
        <w:rPr>
          <w:rFonts w:ascii="Arial Narrow" w:hAnsi="Arial Narrow" w:cs="Calibri"/>
        </w:rPr>
        <w:t xml:space="preserve">s por un total de </w:t>
      </w:r>
      <w:r w:rsidR="00F22157" w:rsidRPr="00F22157">
        <w:rPr>
          <w:rFonts w:ascii="Arial Narrow" w:hAnsi="Arial Narrow" w:cs="Calibri"/>
        </w:rPr>
        <w:t>$5</w:t>
      </w:r>
      <w:proofErr w:type="gramStart"/>
      <w:r w:rsidR="00F22157" w:rsidRPr="00F22157">
        <w:rPr>
          <w:rFonts w:ascii="Arial Narrow" w:hAnsi="Arial Narrow" w:cs="Calibri"/>
        </w:rPr>
        <w:t>,763,285.43</w:t>
      </w:r>
      <w:proofErr w:type="gramEnd"/>
      <w:r w:rsidR="00F22157">
        <w:rPr>
          <w:rFonts w:ascii="Arial Narrow" w:hAnsi="Arial Narrow" w:cs="Calibri"/>
        </w:rPr>
        <w:t xml:space="preserve"> </w:t>
      </w:r>
      <w:r>
        <w:rPr>
          <w:rFonts w:ascii="Arial Narrow" w:hAnsi="Arial Narrow" w:cs="Calibri"/>
        </w:rPr>
        <w:t>corresponde únicamente a nuestras Cuentas Bancarias, mismas que son reales y están debidamente conciliadas y soportadas por el registro y conciliación de tod</w:t>
      </w:r>
      <w:r w:rsidR="00CF7723">
        <w:rPr>
          <w:rFonts w:ascii="Arial Narrow" w:hAnsi="Arial Narrow" w:cs="Calibri"/>
        </w:rPr>
        <w:t xml:space="preserve">as las operaciones al mes de </w:t>
      </w:r>
      <w:r w:rsidR="00F22157">
        <w:rPr>
          <w:rFonts w:ascii="Arial Narrow" w:hAnsi="Arial Narrow" w:cs="Calibri"/>
        </w:rPr>
        <w:t>Diciembre</w:t>
      </w:r>
      <w:r>
        <w:rPr>
          <w:rFonts w:ascii="Arial Narrow" w:hAnsi="Arial Narrow" w:cs="Calibri"/>
        </w:rPr>
        <w:t xml:space="preserve"> del Ejercicio Fiscal </w:t>
      </w:r>
      <w:r w:rsidR="00D278D5">
        <w:rPr>
          <w:rFonts w:ascii="Arial Narrow" w:hAnsi="Arial Narrow" w:cs="Calibri"/>
        </w:rPr>
        <w:t>2020</w:t>
      </w:r>
      <w:r>
        <w:rPr>
          <w:rFonts w:ascii="Arial Narrow" w:hAnsi="Arial Narrow" w:cs="Calibri"/>
        </w:rPr>
        <w:t>.</w:t>
      </w:r>
    </w:p>
    <w:p w:rsidR="00D522F6" w:rsidRPr="00892717" w:rsidRDefault="00D522F6" w:rsidP="00A8638B">
      <w:pPr>
        <w:numPr>
          <w:ilvl w:val="0"/>
          <w:numId w:val="3"/>
        </w:numPr>
        <w:spacing w:after="160" w:line="240" w:lineRule="auto"/>
        <w:jc w:val="both"/>
        <w:rPr>
          <w:rFonts w:ascii="Arial Narrow" w:hAnsi="Arial Narrow" w:cs="Calibri"/>
          <w:b/>
        </w:rPr>
      </w:pPr>
      <w:r w:rsidRPr="006F31B3">
        <w:rPr>
          <w:rFonts w:ascii="Arial Narrow" w:hAnsi="Arial Narrow" w:cs="Calibri"/>
          <w:b/>
        </w:rPr>
        <w:t xml:space="preserve">Derechos a Recibir Efectivo o Equivalentes.- </w:t>
      </w:r>
      <w:r>
        <w:rPr>
          <w:rFonts w:ascii="Arial Narrow" w:hAnsi="Arial Narrow" w:cs="Calibri"/>
        </w:rPr>
        <w:t xml:space="preserve">Tiene un saldo al cierre del mes por </w:t>
      </w:r>
      <w:r w:rsidR="00F22157" w:rsidRPr="00F22157">
        <w:rPr>
          <w:rFonts w:ascii="Arial Narrow" w:hAnsi="Arial Narrow" w:cs="Calibri"/>
        </w:rPr>
        <w:t>$</w:t>
      </w:r>
      <w:r w:rsidR="00A8638B" w:rsidRPr="00A8638B">
        <w:rPr>
          <w:rFonts w:ascii="Arial Narrow" w:hAnsi="Arial Narrow" w:cs="Calibri"/>
        </w:rPr>
        <w:t>5</w:t>
      </w:r>
      <w:r w:rsidR="00A8638B">
        <w:rPr>
          <w:rFonts w:ascii="Arial Narrow" w:hAnsi="Arial Narrow" w:cs="Calibri"/>
        </w:rPr>
        <w:t>,</w:t>
      </w:r>
      <w:r w:rsidR="00A8638B" w:rsidRPr="00A8638B">
        <w:rPr>
          <w:rFonts w:ascii="Arial Narrow" w:hAnsi="Arial Narrow" w:cs="Calibri"/>
        </w:rPr>
        <w:t>989</w:t>
      </w:r>
      <w:r w:rsidR="00A8638B">
        <w:rPr>
          <w:rFonts w:ascii="Arial Narrow" w:hAnsi="Arial Narrow" w:cs="Calibri"/>
        </w:rPr>
        <w:t>,</w:t>
      </w:r>
      <w:r w:rsidR="00A8638B" w:rsidRPr="00A8638B">
        <w:rPr>
          <w:rFonts w:ascii="Arial Narrow" w:hAnsi="Arial Narrow" w:cs="Calibri"/>
        </w:rPr>
        <w:t>965.08</w:t>
      </w:r>
      <w:r w:rsidR="00F22157">
        <w:rPr>
          <w:rFonts w:ascii="Arial Narrow" w:hAnsi="Arial Narrow" w:cs="Calibri"/>
        </w:rPr>
        <w:t xml:space="preserve"> </w:t>
      </w:r>
      <w:r>
        <w:rPr>
          <w:rFonts w:ascii="Arial Narrow" w:hAnsi="Arial Narrow" w:cs="Calibri"/>
        </w:rPr>
        <w:t xml:space="preserve">de los cuales se detallan solo las cuentas que son relevantes de la siguiente forma: </w:t>
      </w:r>
    </w:p>
    <w:p w:rsidR="00D522F6" w:rsidRPr="00577BA5" w:rsidRDefault="00D522F6" w:rsidP="00F4655F">
      <w:pPr>
        <w:numPr>
          <w:ilvl w:val="1"/>
          <w:numId w:val="3"/>
        </w:numPr>
        <w:spacing w:after="160" w:line="240" w:lineRule="auto"/>
        <w:jc w:val="both"/>
        <w:rPr>
          <w:rFonts w:ascii="Arial Narrow" w:hAnsi="Arial Narrow" w:cs="Calibri"/>
          <w:b/>
        </w:rPr>
      </w:pPr>
      <w:r>
        <w:rPr>
          <w:rFonts w:ascii="Arial Narrow" w:hAnsi="Arial Narrow" w:cs="Calibri"/>
        </w:rPr>
        <w:t>La cuenta 1122 Cuentas por Cobrar a Corto Plazo tiene un saldo en la Póliza de Apertura detallada en Subsidios  la cuenta Subsidios y Subvenciones por $</w:t>
      </w:r>
      <w:r w:rsidR="00F4655F" w:rsidRPr="00F4655F">
        <w:rPr>
          <w:rFonts w:ascii="Arial Narrow" w:hAnsi="Arial Narrow" w:cs="Calibri"/>
        </w:rPr>
        <w:t>3</w:t>
      </w:r>
      <w:r w:rsidR="00F4655F">
        <w:rPr>
          <w:rFonts w:ascii="Arial Narrow" w:hAnsi="Arial Narrow" w:cs="Calibri"/>
        </w:rPr>
        <w:t>,</w:t>
      </w:r>
      <w:r w:rsidR="00F4655F" w:rsidRPr="00F4655F">
        <w:rPr>
          <w:rFonts w:ascii="Arial Narrow" w:hAnsi="Arial Narrow" w:cs="Calibri"/>
        </w:rPr>
        <w:t>478</w:t>
      </w:r>
      <w:r w:rsidR="00F4655F">
        <w:rPr>
          <w:rFonts w:ascii="Arial Narrow" w:hAnsi="Arial Narrow" w:cs="Calibri"/>
        </w:rPr>
        <w:t>,</w:t>
      </w:r>
      <w:r w:rsidR="00F4655F" w:rsidRPr="00F4655F">
        <w:rPr>
          <w:rFonts w:ascii="Arial Narrow" w:hAnsi="Arial Narrow" w:cs="Calibri"/>
        </w:rPr>
        <w:t>050.81</w:t>
      </w:r>
      <w:r>
        <w:rPr>
          <w:rFonts w:ascii="Arial Narrow" w:hAnsi="Arial Narrow" w:cs="Calibri"/>
        </w:rPr>
        <w:t>; es un saldo que la administración</w:t>
      </w:r>
      <w:r w:rsidR="00C07C51">
        <w:rPr>
          <w:rFonts w:ascii="Arial Narrow" w:hAnsi="Arial Narrow" w:cs="Calibri"/>
        </w:rPr>
        <w:t xml:space="preserve"> </w:t>
      </w:r>
      <w:r>
        <w:rPr>
          <w:rFonts w:ascii="Arial Narrow" w:hAnsi="Arial Narrow" w:cs="Calibri"/>
        </w:rPr>
        <w:t xml:space="preserve">de Prof. Francisco Mora Ciprés </w:t>
      </w:r>
      <w:r w:rsidR="00C07C51">
        <w:rPr>
          <w:rFonts w:ascii="Arial Narrow" w:hAnsi="Arial Narrow" w:cs="Calibri"/>
        </w:rPr>
        <w:t>dejo como un ingreso a recaudar</w:t>
      </w:r>
      <w:r w:rsidR="00C07C51" w:rsidRPr="00C07C51">
        <w:rPr>
          <w:rFonts w:ascii="Arial Narrow" w:hAnsi="Arial Narrow" w:cs="Calibri"/>
        </w:rPr>
        <w:t xml:space="preserve"> </w:t>
      </w:r>
      <w:r w:rsidR="00C07C51">
        <w:rPr>
          <w:rFonts w:ascii="Arial Narrow" w:hAnsi="Arial Narrow" w:cs="Calibri"/>
        </w:rPr>
        <w:t xml:space="preserve">del ejercicio fiscal 2015 </w:t>
      </w:r>
      <w:r>
        <w:rPr>
          <w:rFonts w:ascii="Arial Narrow" w:hAnsi="Arial Narrow" w:cs="Calibri"/>
        </w:rPr>
        <w:t>por el concepto de Subsidios y que el Organismo recibe por parte de la Secretaria de Finanzas</w:t>
      </w:r>
      <w:proofErr w:type="gramStart"/>
      <w:r>
        <w:rPr>
          <w:rFonts w:ascii="Arial Narrow" w:hAnsi="Arial Narrow" w:cs="Calibri"/>
        </w:rPr>
        <w:t>..</w:t>
      </w:r>
      <w:proofErr w:type="gramEnd"/>
    </w:p>
    <w:p w:rsidR="00D522F6" w:rsidRPr="002D5A74" w:rsidRDefault="00D522F6" w:rsidP="00F4655F">
      <w:pPr>
        <w:numPr>
          <w:ilvl w:val="1"/>
          <w:numId w:val="3"/>
        </w:numPr>
        <w:spacing w:after="160" w:line="240" w:lineRule="auto"/>
        <w:jc w:val="both"/>
        <w:rPr>
          <w:rFonts w:ascii="Arial Narrow" w:hAnsi="Arial Narrow" w:cs="Calibri"/>
          <w:b/>
        </w:rPr>
      </w:pPr>
      <w:r>
        <w:rPr>
          <w:rFonts w:ascii="Arial Narrow" w:hAnsi="Arial Narrow" w:cs="Calibri"/>
        </w:rPr>
        <w:t xml:space="preserve">Otra cuenta </w:t>
      </w:r>
      <w:r w:rsidRPr="002D5A74">
        <w:rPr>
          <w:rFonts w:ascii="Arial Narrow" w:hAnsi="Arial Narrow" w:cs="Calibri"/>
        </w:rPr>
        <w:t>que integra este rubro es la 1123 Deudores Diversos por Cobrar a Corto Plazo, tiene un saldo de $</w:t>
      </w:r>
      <w:r w:rsidR="00F4655F" w:rsidRPr="00F4655F">
        <w:rPr>
          <w:rFonts w:ascii="Arial Narrow" w:hAnsi="Arial Narrow" w:cs="Calibri"/>
        </w:rPr>
        <w:t>2</w:t>
      </w:r>
      <w:proofErr w:type="gramStart"/>
      <w:r w:rsidR="00F4655F">
        <w:rPr>
          <w:rFonts w:ascii="Arial Narrow" w:hAnsi="Arial Narrow" w:cs="Calibri"/>
        </w:rPr>
        <w:t>,</w:t>
      </w:r>
      <w:r w:rsidR="00F4655F" w:rsidRPr="00F4655F">
        <w:rPr>
          <w:rFonts w:ascii="Arial Narrow" w:hAnsi="Arial Narrow" w:cs="Calibri"/>
        </w:rPr>
        <w:t>510</w:t>
      </w:r>
      <w:r w:rsidR="00F4655F">
        <w:rPr>
          <w:rFonts w:ascii="Arial Narrow" w:hAnsi="Arial Narrow" w:cs="Calibri"/>
        </w:rPr>
        <w:t>,</w:t>
      </w:r>
      <w:r w:rsidR="00F4655F" w:rsidRPr="00F4655F">
        <w:rPr>
          <w:rFonts w:ascii="Arial Narrow" w:hAnsi="Arial Narrow" w:cs="Calibri"/>
        </w:rPr>
        <w:t>152.43</w:t>
      </w:r>
      <w:proofErr w:type="gramEnd"/>
      <w:r w:rsidR="0091674D">
        <w:rPr>
          <w:rFonts w:ascii="Arial Narrow" w:hAnsi="Arial Narrow" w:cs="Calibri"/>
        </w:rPr>
        <w:t>.</w:t>
      </w:r>
    </w:p>
    <w:p w:rsidR="00D522F6" w:rsidRPr="002D5A74" w:rsidRDefault="00D522F6" w:rsidP="00D522F6">
      <w:pPr>
        <w:numPr>
          <w:ilvl w:val="1"/>
          <w:numId w:val="3"/>
        </w:numPr>
        <w:spacing w:after="160" w:line="240" w:lineRule="auto"/>
        <w:jc w:val="both"/>
        <w:rPr>
          <w:rFonts w:ascii="Arial Narrow" w:hAnsi="Arial Narrow" w:cs="Calibri"/>
          <w:b/>
        </w:rPr>
      </w:pPr>
      <w:r w:rsidRPr="002D5A74">
        <w:rPr>
          <w:rFonts w:ascii="Arial Narrow" w:hAnsi="Arial Narrow" w:cs="Calibri"/>
        </w:rPr>
        <w:t>En el rubro de Otros Activos Circulantes tiene un saldo en la Póliza de Apertura de $</w:t>
      </w:r>
      <w:r w:rsidR="00FE1325" w:rsidRPr="002D5A74">
        <w:rPr>
          <w:rFonts w:ascii="Arial Narrow" w:hAnsi="Arial Narrow" w:cs="Calibri"/>
        </w:rPr>
        <w:t>42,539.62</w:t>
      </w:r>
      <w:r w:rsidRPr="002D5A74">
        <w:rPr>
          <w:rFonts w:ascii="Arial Narrow" w:hAnsi="Arial Narrow" w:cs="Calibri"/>
        </w:rPr>
        <w:t xml:space="preserve"> detallado en la cuenta de nombre Depósitos en Garantía donde la cantidad de $25,000 son por concepto de arrendamiento de las oficinas Centrales.</w:t>
      </w:r>
    </w:p>
    <w:p w:rsidR="00D522F6" w:rsidRPr="002D5A74" w:rsidRDefault="00D522F6" w:rsidP="00D522F6">
      <w:pPr>
        <w:jc w:val="both"/>
        <w:rPr>
          <w:rFonts w:ascii="Arial Narrow" w:hAnsi="Arial Narrow" w:cs="Calibri"/>
        </w:rPr>
      </w:pPr>
      <w:r w:rsidRPr="002D5A74">
        <w:rPr>
          <w:rFonts w:ascii="Arial Narrow" w:hAnsi="Arial Narrow" w:cs="Calibri"/>
          <w:b/>
        </w:rPr>
        <w:t xml:space="preserve">Bienes Muebles.- </w:t>
      </w:r>
      <w:r w:rsidRPr="002D5A74">
        <w:rPr>
          <w:rFonts w:ascii="Arial Narrow" w:hAnsi="Arial Narrow" w:cs="Calibri"/>
        </w:rPr>
        <w:t xml:space="preserve">Se tiene un saldo por </w:t>
      </w:r>
      <w:r w:rsidRPr="002D5A74">
        <w:rPr>
          <w:rFonts w:eastAsia="Times New Roman" w:cs="Calibri"/>
          <w:color w:val="000000"/>
          <w:lang w:eastAsia="es-MX"/>
        </w:rPr>
        <w:t>$</w:t>
      </w:r>
      <w:r w:rsidR="002D2925">
        <w:rPr>
          <w:rFonts w:eastAsia="Times New Roman" w:cs="Calibri"/>
          <w:color w:val="000000"/>
          <w:lang w:eastAsia="es-MX"/>
        </w:rPr>
        <w:t>18,</w:t>
      </w:r>
      <w:r w:rsidR="00A17961">
        <w:rPr>
          <w:rFonts w:eastAsia="Times New Roman" w:cs="Calibri"/>
          <w:color w:val="000000"/>
          <w:lang w:eastAsia="es-MX"/>
        </w:rPr>
        <w:t>128,815.33</w:t>
      </w:r>
      <w:r w:rsidR="005275C3" w:rsidRPr="002D5A74">
        <w:rPr>
          <w:rFonts w:eastAsia="Times New Roman" w:cs="Calibri"/>
          <w:color w:val="000000"/>
          <w:lang w:eastAsia="es-MX"/>
        </w:rPr>
        <w:t xml:space="preserve"> </w:t>
      </w:r>
      <w:r w:rsidRPr="002D5A74">
        <w:rPr>
          <w:rFonts w:ascii="Arial Narrow" w:hAnsi="Arial Narrow" w:cs="Calibri"/>
        </w:rPr>
        <w:t>dicho activo no circulante; representa el valor de los bienes que forman el patrimonio, el cual no se encuentra actualizado con un inventario físico realizado y que se coteje con las cifras contables; por lo que estamos obligados a actualizar y efectuar el inventario para los efectos de homologar las cantidades en el inventario físico con lo contable en los informes mensuales; de igual forma proceder a realizar las depreciaciones del mismo y dar cumplimiento con los lineamientos que establece el Consejo Nacional de Armonización Contable (CONAC), para cumplir en forma con lo dispuesto por la Ley General de Contabilidad Gubernamental.</w:t>
      </w:r>
    </w:p>
    <w:p w:rsidR="00D522F6" w:rsidRPr="002D5A74" w:rsidRDefault="00D522F6" w:rsidP="00D522F6">
      <w:pPr>
        <w:jc w:val="both"/>
        <w:rPr>
          <w:rFonts w:ascii="Arial Narrow" w:hAnsi="Arial Narrow" w:cs="Calibri"/>
        </w:rPr>
      </w:pPr>
    </w:p>
    <w:p w:rsidR="00D522F6" w:rsidRPr="002D5A74" w:rsidRDefault="00D522F6" w:rsidP="00D522F6">
      <w:pPr>
        <w:jc w:val="both"/>
        <w:rPr>
          <w:rFonts w:ascii="Arial Narrow" w:hAnsi="Arial Narrow" w:cs="Calibri"/>
        </w:rPr>
      </w:pPr>
    </w:p>
    <w:p w:rsidR="00D522F6" w:rsidRDefault="00D522F6" w:rsidP="00D522F6">
      <w:pPr>
        <w:jc w:val="both"/>
        <w:rPr>
          <w:rFonts w:ascii="Arial Narrow" w:hAnsi="Arial Narrow" w:cs="Calibri"/>
        </w:rPr>
      </w:pPr>
    </w:p>
    <w:p w:rsidR="00B52C76" w:rsidRDefault="00B52C76" w:rsidP="00D522F6">
      <w:pPr>
        <w:jc w:val="both"/>
        <w:rPr>
          <w:rFonts w:ascii="Arial Narrow" w:hAnsi="Arial Narrow" w:cs="Calibri"/>
        </w:rPr>
      </w:pPr>
    </w:p>
    <w:p w:rsidR="00B52C76" w:rsidRDefault="00B52C76" w:rsidP="00D522F6">
      <w:pPr>
        <w:jc w:val="both"/>
        <w:rPr>
          <w:rFonts w:ascii="Arial Narrow" w:hAnsi="Arial Narrow" w:cs="Calibri"/>
        </w:rPr>
      </w:pPr>
    </w:p>
    <w:p w:rsidR="00B52C76" w:rsidRDefault="00B52C76" w:rsidP="00D522F6">
      <w:pPr>
        <w:jc w:val="both"/>
        <w:rPr>
          <w:rFonts w:ascii="Arial Narrow" w:hAnsi="Arial Narrow" w:cs="Calibri"/>
        </w:rPr>
      </w:pPr>
    </w:p>
    <w:p w:rsidR="00B52C76" w:rsidRDefault="00B52C76" w:rsidP="00D522F6">
      <w:pPr>
        <w:jc w:val="both"/>
        <w:rPr>
          <w:rFonts w:ascii="Arial Narrow" w:hAnsi="Arial Narrow" w:cs="Calibri"/>
        </w:rPr>
      </w:pPr>
    </w:p>
    <w:p w:rsidR="00B52C76" w:rsidRDefault="00B52C76" w:rsidP="00D522F6">
      <w:pPr>
        <w:jc w:val="both"/>
        <w:rPr>
          <w:rFonts w:ascii="Arial Narrow" w:hAnsi="Arial Narrow" w:cs="Calibri"/>
        </w:rPr>
      </w:pPr>
    </w:p>
    <w:p w:rsidR="00B52C76" w:rsidRPr="002D5A74" w:rsidRDefault="00B52C76" w:rsidP="00D522F6">
      <w:pPr>
        <w:jc w:val="both"/>
        <w:rPr>
          <w:rFonts w:ascii="Arial Narrow" w:hAnsi="Arial Narrow" w:cs="Calibri"/>
        </w:rPr>
      </w:pPr>
    </w:p>
    <w:p w:rsidR="00D522F6" w:rsidRPr="002D5A74" w:rsidRDefault="00D522F6" w:rsidP="00D522F6">
      <w:pPr>
        <w:jc w:val="both"/>
        <w:rPr>
          <w:rFonts w:ascii="Arial Narrow" w:hAnsi="Arial Narrow" w:cs="Calibri"/>
        </w:rPr>
      </w:pPr>
    </w:p>
    <w:p w:rsidR="00D522F6" w:rsidRPr="002D5A74" w:rsidRDefault="00D522F6" w:rsidP="00D522F6">
      <w:pPr>
        <w:jc w:val="both"/>
        <w:rPr>
          <w:rFonts w:ascii="Arial Narrow" w:hAnsi="Arial Narrow" w:cs="Calibri"/>
        </w:rPr>
      </w:pPr>
    </w:p>
    <w:p w:rsidR="00D522F6" w:rsidRPr="002D5A74" w:rsidRDefault="00D522F6" w:rsidP="00D522F6">
      <w:pPr>
        <w:jc w:val="both"/>
        <w:rPr>
          <w:rFonts w:ascii="Arial Narrow" w:hAnsi="Arial Narrow" w:cs="Calibri"/>
        </w:rPr>
      </w:pPr>
    </w:p>
    <w:p w:rsidR="00D522F6" w:rsidRPr="002D5A74" w:rsidRDefault="00D522F6" w:rsidP="00D522F6">
      <w:pPr>
        <w:jc w:val="both"/>
        <w:rPr>
          <w:rFonts w:ascii="Arial Narrow" w:hAnsi="Arial Narrow" w:cs="Calibri"/>
          <w:b/>
        </w:rPr>
      </w:pPr>
    </w:p>
    <w:p w:rsidR="00D522F6" w:rsidRPr="002D5A74" w:rsidRDefault="00D522F6" w:rsidP="00D522F6">
      <w:pPr>
        <w:spacing w:after="160"/>
        <w:ind w:left="720"/>
        <w:jc w:val="both"/>
        <w:rPr>
          <w:rFonts w:ascii="Arial Narrow" w:hAnsi="Arial Narrow" w:cs="Calibri"/>
          <w:b/>
        </w:rPr>
      </w:pPr>
    </w:p>
    <w:p w:rsidR="00D522F6" w:rsidRPr="002D5A74" w:rsidRDefault="00D522F6" w:rsidP="00D522F6">
      <w:pPr>
        <w:spacing w:after="160"/>
        <w:ind w:left="720"/>
        <w:jc w:val="both"/>
        <w:rPr>
          <w:rFonts w:ascii="Arial Narrow" w:hAnsi="Arial Narrow" w:cs="Calibri"/>
          <w:b/>
        </w:rPr>
      </w:pPr>
    </w:p>
    <w:p w:rsidR="00D522F6" w:rsidRPr="002D5A74" w:rsidRDefault="00D522F6" w:rsidP="00AD5568">
      <w:pPr>
        <w:numPr>
          <w:ilvl w:val="0"/>
          <w:numId w:val="3"/>
        </w:numPr>
        <w:spacing w:after="160" w:line="240" w:lineRule="auto"/>
        <w:jc w:val="both"/>
        <w:rPr>
          <w:rFonts w:ascii="Arial Narrow" w:hAnsi="Arial Narrow" w:cs="Calibri"/>
          <w:b/>
        </w:rPr>
      </w:pPr>
      <w:r w:rsidRPr="002D5A74">
        <w:rPr>
          <w:rFonts w:ascii="Arial Narrow" w:hAnsi="Arial Narrow" w:cs="Calibri"/>
          <w:b/>
        </w:rPr>
        <w:t xml:space="preserve">Activos Intangibles.- </w:t>
      </w:r>
      <w:r w:rsidRPr="002D5A74">
        <w:rPr>
          <w:rFonts w:ascii="Arial Narrow" w:hAnsi="Arial Narrow" w:cs="Calibri"/>
        </w:rPr>
        <w:t>En este rubro se tiene un</w:t>
      </w:r>
      <w:r w:rsidR="00084141" w:rsidRPr="002D5A74">
        <w:rPr>
          <w:rFonts w:ascii="Arial Narrow" w:hAnsi="Arial Narrow" w:cs="Calibri"/>
        </w:rPr>
        <w:t xml:space="preserve"> saldo a la fecha de $</w:t>
      </w:r>
      <w:r w:rsidR="00A17961">
        <w:rPr>
          <w:rFonts w:ascii="Arial Narrow" w:hAnsi="Arial Narrow" w:cs="Calibri"/>
        </w:rPr>
        <w:t>95,023.00</w:t>
      </w:r>
      <w:r w:rsidRPr="002D5A74">
        <w:rPr>
          <w:rFonts w:ascii="Arial Narrow" w:hAnsi="Arial Narrow" w:cs="Calibri"/>
        </w:rPr>
        <w:t>, de los cuales  $9,326.40 se está realizando un  inventario para determinar a qué Software pertenece, $ 30, 000.00, corresponden a la Licencia que se adquirió al Instituto para el desarrollo Técnico de las Haciendas Públicas (INDETEC)</w:t>
      </w:r>
      <w:r w:rsidR="00AD5568" w:rsidRPr="002D5A74">
        <w:rPr>
          <w:rFonts w:ascii="Arial Narrow" w:hAnsi="Arial Narrow" w:cs="Calibri"/>
        </w:rPr>
        <w:t>,</w:t>
      </w:r>
      <w:r w:rsidR="00715387" w:rsidRPr="002D5A74">
        <w:rPr>
          <w:rFonts w:ascii="Arial Narrow" w:hAnsi="Arial Narrow" w:cs="Calibri"/>
        </w:rPr>
        <w:t xml:space="preserve"> </w:t>
      </w:r>
      <w:r w:rsidR="00AD5568" w:rsidRPr="002D5A74">
        <w:rPr>
          <w:rFonts w:ascii="Arial Narrow" w:hAnsi="Arial Narrow" w:cs="Calibri"/>
        </w:rPr>
        <w:t>$8</w:t>
      </w:r>
      <w:r w:rsidR="00715387" w:rsidRPr="002D5A74">
        <w:rPr>
          <w:rFonts w:ascii="Arial Narrow" w:hAnsi="Arial Narrow" w:cs="Calibri"/>
        </w:rPr>
        <w:t>,</w:t>
      </w:r>
      <w:r w:rsidR="00AD5568" w:rsidRPr="002D5A74">
        <w:rPr>
          <w:rFonts w:ascii="Arial Narrow" w:hAnsi="Arial Narrow" w:cs="Calibri"/>
        </w:rPr>
        <w:t xml:space="preserve">589.80 corresponden a dos </w:t>
      </w:r>
      <w:proofErr w:type="gramStart"/>
      <w:r w:rsidR="00AD5568" w:rsidRPr="002D5A74">
        <w:rPr>
          <w:rFonts w:ascii="Arial Narrow" w:hAnsi="Arial Narrow" w:cs="Calibri"/>
        </w:rPr>
        <w:t>licencias(</w:t>
      </w:r>
      <w:proofErr w:type="gramEnd"/>
      <w:r w:rsidR="00AD5568" w:rsidRPr="002D5A74">
        <w:rPr>
          <w:rFonts w:ascii="Arial Narrow" w:hAnsi="Arial Narrow" w:cs="Calibri"/>
        </w:rPr>
        <w:t xml:space="preserve"> CONTPAQ I NOMINAS)</w:t>
      </w:r>
      <w:r w:rsidR="00A00907">
        <w:rPr>
          <w:rFonts w:ascii="Arial Narrow" w:hAnsi="Arial Narrow" w:cs="Calibri"/>
        </w:rPr>
        <w:t>, $43,000.00 corresponden a una li</w:t>
      </w:r>
      <w:r w:rsidR="00A265E6">
        <w:rPr>
          <w:rFonts w:ascii="Arial Narrow" w:hAnsi="Arial Narrow" w:cs="Calibri"/>
        </w:rPr>
        <w:t xml:space="preserve">cencia de Antivirus </w:t>
      </w:r>
      <w:proofErr w:type="spellStart"/>
      <w:r w:rsidR="00A265E6">
        <w:rPr>
          <w:rFonts w:ascii="Arial Narrow" w:hAnsi="Arial Narrow" w:cs="Calibri"/>
        </w:rPr>
        <w:t>Bitdefender</w:t>
      </w:r>
      <w:proofErr w:type="spellEnd"/>
      <w:r w:rsidR="00A265E6">
        <w:rPr>
          <w:rFonts w:ascii="Arial Narrow" w:hAnsi="Arial Narrow" w:cs="Calibri"/>
        </w:rPr>
        <w:t>, Plataforma Digital Zoom $3,606.80.</w:t>
      </w:r>
    </w:p>
    <w:p w:rsidR="00D522F6" w:rsidRPr="002D5A74" w:rsidRDefault="00D522F6" w:rsidP="00D522F6">
      <w:pPr>
        <w:spacing w:after="160"/>
        <w:jc w:val="both"/>
        <w:rPr>
          <w:rFonts w:ascii="Arial Narrow" w:hAnsi="Arial Narrow" w:cs="Calibri"/>
          <w:b/>
        </w:rPr>
      </w:pPr>
      <w:r w:rsidRPr="002D5A74">
        <w:rPr>
          <w:rFonts w:ascii="Arial Narrow" w:hAnsi="Arial Narrow" w:cs="Calibri"/>
          <w:b/>
        </w:rPr>
        <w:t>PASIVO</w:t>
      </w:r>
    </w:p>
    <w:p w:rsidR="00190A78" w:rsidRPr="002D5A74" w:rsidRDefault="00D522F6" w:rsidP="0091674D">
      <w:pPr>
        <w:numPr>
          <w:ilvl w:val="0"/>
          <w:numId w:val="3"/>
        </w:numPr>
        <w:spacing w:after="160" w:line="240" w:lineRule="auto"/>
        <w:jc w:val="both"/>
        <w:rPr>
          <w:rFonts w:ascii="Arial Narrow" w:hAnsi="Arial Narrow" w:cs="Calibri"/>
          <w:b/>
        </w:rPr>
      </w:pPr>
      <w:r w:rsidRPr="002D5A74">
        <w:rPr>
          <w:rFonts w:ascii="Arial Narrow" w:hAnsi="Arial Narrow" w:cs="Calibri"/>
          <w:b/>
        </w:rPr>
        <w:t xml:space="preserve"> Cuentas por Pagar a Corto Plazo.- </w:t>
      </w:r>
      <w:r w:rsidRPr="002D5A74">
        <w:rPr>
          <w:rFonts w:ascii="Arial Narrow" w:hAnsi="Arial Narrow" w:cs="Calibri"/>
        </w:rPr>
        <w:t xml:space="preserve">Presenta un saldo de </w:t>
      </w:r>
      <w:r w:rsidR="000178DF" w:rsidRPr="002D5A74">
        <w:rPr>
          <w:rFonts w:ascii="Arial Narrow" w:hAnsi="Arial Narrow" w:cs="Calibri"/>
        </w:rPr>
        <w:t xml:space="preserve"> </w:t>
      </w:r>
      <w:r w:rsidR="00F22157">
        <w:rPr>
          <w:rFonts w:ascii="Arial Narrow" w:hAnsi="Arial Narrow" w:cs="Calibri"/>
        </w:rPr>
        <w:t>$</w:t>
      </w:r>
      <w:r w:rsidR="0091674D" w:rsidRPr="0091674D">
        <w:rPr>
          <w:rFonts w:ascii="Arial Narrow" w:hAnsi="Arial Narrow" w:cs="Calibri"/>
        </w:rPr>
        <w:t>105</w:t>
      </w:r>
      <w:r w:rsidR="0091674D">
        <w:rPr>
          <w:rFonts w:ascii="Arial Narrow" w:hAnsi="Arial Narrow" w:cs="Calibri"/>
        </w:rPr>
        <w:t>,</w:t>
      </w:r>
      <w:r w:rsidR="0091674D" w:rsidRPr="0091674D">
        <w:rPr>
          <w:rFonts w:ascii="Arial Narrow" w:hAnsi="Arial Narrow" w:cs="Calibri"/>
        </w:rPr>
        <w:t>304</w:t>
      </w:r>
      <w:r w:rsidR="00463D4D">
        <w:rPr>
          <w:rFonts w:ascii="Arial Narrow" w:hAnsi="Arial Narrow" w:cs="Calibri"/>
        </w:rPr>
        <w:t>,</w:t>
      </w:r>
      <w:r w:rsidR="0091674D" w:rsidRPr="0091674D">
        <w:rPr>
          <w:rFonts w:ascii="Arial Narrow" w:hAnsi="Arial Narrow" w:cs="Calibri"/>
        </w:rPr>
        <w:t>071.47</w:t>
      </w:r>
      <w:r w:rsidR="001A4441" w:rsidRPr="002D5A74">
        <w:rPr>
          <w:rFonts w:ascii="Arial Narrow" w:hAnsi="Arial Narrow" w:cs="Calibri"/>
        </w:rPr>
        <w:t xml:space="preserve"> </w:t>
      </w:r>
      <w:r w:rsidRPr="002D5A74">
        <w:rPr>
          <w:rFonts w:ascii="Arial Narrow" w:hAnsi="Arial Narrow" w:cs="Calibri"/>
        </w:rPr>
        <w:t xml:space="preserve">A  lo que corresponde </w:t>
      </w:r>
      <w:r w:rsidR="000955B4">
        <w:rPr>
          <w:rFonts w:ascii="Arial Narrow" w:hAnsi="Arial Narrow" w:cs="Calibri"/>
        </w:rPr>
        <w:t>Sueldos Base</w:t>
      </w:r>
      <w:r w:rsidR="00A265E6">
        <w:rPr>
          <w:rFonts w:ascii="Arial Narrow" w:hAnsi="Arial Narrow" w:cs="Calibri"/>
        </w:rPr>
        <w:t xml:space="preserve"> </w:t>
      </w:r>
      <w:r w:rsidR="00F22157">
        <w:rPr>
          <w:rFonts w:ascii="Arial Narrow" w:hAnsi="Arial Narrow" w:cs="Calibri"/>
        </w:rPr>
        <w:t>$50,617.09</w:t>
      </w:r>
      <w:r w:rsidR="00F22157">
        <w:rPr>
          <w:rFonts w:ascii="Arial Narrow" w:hAnsi="Arial Narrow" w:cs="Calibri"/>
        </w:rPr>
        <w:tab/>
      </w:r>
      <w:r w:rsidR="00A265E6">
        <w:rPr>
          <w:rFonts w:ascii="Arial Narrow" w:hAnsi="Arial Narrow" w:cs="Calibri"/>
        </w:rPr>
        <w:t>,</w:t>
      </w:r>
      <w:r w:rsidRPr="002D5A74">
        <w:rPr>
          <w:rFonts w:ascii="Arial Narrow" w:hAnsi="Arial Narrow" w:cs="Calibri"/>
        </w:rPr>
        <w:t xml:space="preserve"> </w:t>
      </w:r>
      <w:r w:rsidR="00F22157" w:rsidRPr="00F22157">
        <w:rPr>
          <w:rFonts w:ascii="Arial Narrow" w:hAnsi="Arial Narrow" w:cs="Calibri"/>
        </w:rPr>
        <w:t>Aguinaldo o gratificación de fin de año</w:t>
      </w:r>
      <w:r w:rsidR="00F22157">
        <w:rPr>
          <w:rFonts w:ascii="Arial Narrow" w:hAnsi="Arial Narrow" w:cs="Calibri"/>
        </w:rPr>
        <w:t xml:space="preserve"> $5,057,528.71</w:t>
      </w:r>
      <w:r w:rsidR="00F22157" w:rsidRPr="002D5A74">
        <w:rPr>
          <w:rFonts w:ascii="Arial Narrow" w:hAnsi="Arial Narrow" w:cs="Calibri"/>
        </w:rPr>
        <w:t xml:space="preserve"> Proveedores</w:t>
      </w:r>
      <w:r w:rsidRPr="002D5A74">
        <w:rPr>
          <w:rFonts w:ascii="Arial Narrow" w:hAnsi="Arial Narrow" w:cs="Calibri"/>
        </w:rPr>
        <w:t xml:space="preserve"> por Pagar a corto plazo con un saldo de $</w:t>
      </w:r>
      <w:r w:rsidR="00190A78" w:rsidRPr="002D5A74">
        <w:rPr>
          <w:rFonts w:ascii="Arial Narrow" w:hAnsi="Arial Narrow" w:cs="Calibri"/>
        </w:rPr>
        <w:t>1,876,031.14</w:t>
      </w:r>
    </w:p>
    <w:p w:rsidR="00D522F6" w:rsidRPr="002D5A74" w:rsidRDefault="00D522F6" w:rsidP="00F22157">
      <w:pPr>
        <w:numPr>
          <w:ilvl w:val="0"/>
          <w:numId w:val="3"/>
        </w:numPr>
        <w:spacing w:after="160" w:line="240" w:lineRule="auto"/>
        <w:jc w:val="both"/>
        <w:rPr>
          <w:rFonts w:ascii="Arial Narrow" w:hAnsi="Arial Narrow" w:cs="Calibri"/>
          <w:b/>
        </w:rPr>
      </w:pPr>
      <w:r w:rsidRPr="002D5A74">
        <w:rPr>
          <w:rFonts w:ascii="Arial Narrow" w:hAnsi="Arial Narrow" w:cs="Calibri"/>
        </w:rPr>
        <w:t xml:space="preserve"> Retenciones y Contribuciones por Pagar a Corto Plazo su saldo por  </w:t>
      </w:r>
      <w:r w:rsidR="00F22157">
        <w:rPr>
          <w:rFonts w:ascii="Arial Narrow" w:hAnsi="Arial Narrow" w:cs="Calibri"/>
        </w:rPr>
        <w:t xml:space="preserve">$93,868,630.44 </w:t>
      </w:r>
      <w:r w:rsidRPr="002D5A74">
        <w:rPr>
          <w:rFonts w:ascii="Arial Narrow" w:hAnsi="Arial Narrow" w:cs="Calibri"/>
        </w:rPr>
        <w:t xml:space="preserve">de los cuales </w:t>
      </w:r>
      <w:r w:rsidR="00F22157">
        <w:rPr>
          <w:rFonts w:ascii="Arial Narrow" w:hAnsi="Arial Narrow" w:cs="Calibri"/>
        </w:rPr>
        <w:t xml:space="preserve">$58,818,887.67 </w:t>
      </w:r>
      <w:r w:rsidRPr="002D5A74">
        <w:rPr>
          <w:rFonts w:ascii="Arial Narrow" w:hAnsi="Arial Narrow" w:cs="Calibri"/>
        </w:rPr>
        <w:t xml:space="preserve">son de Impuesto sobre la Renta;  </w:t>
      </w:r>
      <w:r w:rsidR="00F22157">
        <w:rPr>
          <w:rFonts w:ascii="Arial Narrow" w:hAnsi="Arial Narrow" w:cs="Calibri"/>
        </w:rPr>
        <w:t xml:space="preserve">$8,194,187.22 </w:t>
      </w:r>
      <w:r w:rsidRPr="002D5A74">
        <w:rPr>
          <w:rFonts w:ascii="Arial Narrow" w:hAnsi="Arial Narrow" w:cs="Calibri"/>
        </w:rPr>
        <w:t>A</w:t>
      </w:r>
      <w:r w:rsidR="00A87B18" w:rsidRPr="002D5A74">
        <w:rPr>
          <w:rFonts w:ascii="Arial Narrow" w:hAnsi="Arial Narrow" w:cs="Calibri"/>
        </w:rPr>
        <w:t xml:space="preserve"> lo que corresponde</w:t>
      </w:r>
      <w:r w:rsidRPr="002D5A74">
        <w:rPr>
          <w:rFonts w:ascii="Arial Narrow" w:hAnsi="Arial Narrow" w:cs="Calibri"/>
        </w:rPr>
        <w:t xml:space="preserve">  de IMSS</w:t>
      </w:r>
      <w:r w:rsidR="003A421A" w:rsidRPr="002D5A74">
        <w:rPr>
          <w:rFonts w:ascii="Arial Narrow" w:hAnsi="Arial Narrow" w:cs="Calibri"/>
        </w:rPr>
        <w:t>,</w:t>
      </w:r>
      <w:r w:rsidRPr="002D5A74">
        <w:rPr>
          <w:rFonts w:ascii="Arial Narrow" w:hAnsi="Arial Narrow" w:cs="Calibri"/>
        </w:rPr>
        <w:t xml:space="preserve">      </w:t>
      </w:r>
      <w:r w:rsidR="00F22157">
        <w:rPr>
          <w:rFonts w:ascii="Arial Narrow" w:hAnsi="Arial Narrow" w:cs="Calibri"/>
        </w:rPr>
        <w:t>$10,008,715.97</w:t>
      </w:r>
      <w:r w:rsidR="00A72998" w:rsidRPr="002D5A74">
        <w:rPr>
          <w:rFonts w:ascii="Arial Narrow" w:hAnsi="Arial Narrow" w:cs="Calibri"/>
        </w:rPr>
        <w:t xml:space="preserve"> </w:t>
      </w:r>
      <w:r w:rsidR="003A421A" w:rsidRPr="002D5A74">
        <w:rPr>
          <w:rFonts w:ascii="Arial Narrow" w:hAnsi="Arial Narrow" w:cs="Calibri"/>
        </w:rPr>
        <w:t xml:space="preserve">a lo que corresponde de INFONAVIT, y </w:t>
      </w:r>
      <w:r w:rsidR="00F22157">
        <w:rPr>
          <w:rFonts w:ascii="Arial Narrow" w:hAnsi="Arial Narrow" w:cs="Calibri"/>
        </w:rPr>
        <w:t>$16,627,721.64</w:t>
      </w:r>
      <w:r w:rsidR="003A421A" w:rsidRPr="002D5A74">
        <w:rPr>
          <w:rFonts w:ascii="Arial Narrow" w:hAnsi="Arial Narrow" w:cs="Calibri"/>
        </w:rPr>
        <w:t xml:space="preserve"> correspondientes a la cuenta de IMPUESTO SOBRE NOMINAS Y OTR</w:t>
      </w:r>
      <w:r w:rsidR="000178DF" w:rsidRPr="002D5A74">
        <w:rPr>
          <w:rFonts w:ascii="Arial Narrow" w:hAnsi="Arial Narrow" w:cs="Calibri"/>
        </w:rPr>
        <w:t>O</w:t>
      </w:r>
      <w:r w:rsidR="003A421A" w:rsidRPr="002D5A74">
        <w:rPr>
          <w:rFonts w:ascii="Arial Narrow" w:hAnsi="Arial Narrow" w:cs="Calibri"/>
        </w:rPr>
        <w:t>S QUE SE DERIVEN</w:t>
      </w:r>
    </w:p>
    <w:p w:rsidR="00D522F6" w:rsidRPr="002D5A74" w:rsidRDefault="00D522F6" w:rsidP="00463D4D">
      <w:pPr>
        <w:numPr>
          <w:ilvl w:val="0"/>
          <w:numId w:val="3"/>
        </w:numPr>
        <w:spacing w:after="160" w:line="240" w:lineRule="auto"/>
        <w:jc w:val="both"/>
        <w:rPr>
          <w:rFonts w:ascii="Arial Narrow" w:hAnsi="Arial Narrow" w:cs="Calibri"/>
          <w:b/>
        </w:rPr>
      </w:pPr>
      <w:r w:rsidRPr="002D5A74">
        <w:rPr>
          <w:rFonts w:ascii="Arial Narrow" w:hAnsi="Arial Narrow" w:cs="Calibri"/>
        </w:rPr>
        <w:t xml:space="preserve"> Acreedores Diversos la cantidad de </w:t>
      </w:r>
      <w:r w:rsidR="00F22157">
        <w:rPr>
          <w:rFonts w:ascii="Arial Narrow" w:hAnsi="Arial Narrow" w:cs="Calibri"/>
        </w:rPr>
        <w:t>$</w:t>
      </w:r>
      <w:r w:rsidR="00463D4D" w:rsidRPr="00463D4D">
        <w:rPr>
          <w:rFonts w:ascii="Arial Narrow" w:hAnsi="Arial Narrow" w:cs="Calibri"/>
        </w:rPr>
        <w:t>3</w:t>
      </w:r>
      <w:proofErr w:type="gramStart"/>
      <w:r w:rsidR="00463D4D">
        <w:rPr>
          <w:rFonts w:ascii="Arial Narrow" w:hAnsi="Arial Narrow" w:cs="Calibri"/>
        </w:rPr>
        <w:t>,</w:t>
      </w:r>
      <w:r w:rsidR="00463D4D" w:rsidRPr="00463D4D">
        <w:rPr>
          <w:rFonts w:ascii="Arial Narrow" w:hAnsi="Arial Narrow" w:cs="Calibri"/>
        </w:rPr>
        <w:t>021</w:t>
      </w:r>
      <w:r w:rsidR="00463D4D">
        <w:rPr>
          <w:rFonts w:ascii="Arial Narrow" w:hAnsi="Arial Narrow" w:cs="Calibri"/>
        </w:rPr>
        <w:t>,</w:t>
      </w:r>
      <w:r w:rsidR="00463D4D" w:rsidRPr="00463D4D">
        <w:rPr>
          <w:rFonts w:ascii="Arial Narrow" w:hAnsi="Arial Narrow" w:cs="Calibri"/>
        </w:rPr>
        <w:t>241.9</w:t>
      </w:r>
      <w:proofErr w:type="gramEnd"/>
      <w:r w:rsidR="00F22157">
        <w:rPr>
          <w:rFonts w:ascii="Arial Narrow" w:hAnsi="Arial Narrow" w:cs="Calibri"/>
        </w:rPr>
        <w:t xml:space="preserve"> </w:t>
      </w:r>
      <w:r w:rsidR="003A421A" w:rsidRPr="002D5A74">
        <w:rPr>
          <w:rFonts w:ascii="Arial Narrow" w:hAnsi="Arial Narrow" w:cs="Calibri"/>
        </w:rPr>
        <w:t>correspondiendo</w:t>
      </w:r>
      <w:r w:rsidR="00190A78" w:rsidRPr="002D5A74">
        <w:rPr>
          <w:rFonts w:ascii="Arial Narrow" w:hAnsi="Arial Narrow" w:cs="Calibri"/>
        </w:rPr>
        <w:t xml:space="preserve"> </w:t>
      </w:r>
      <w:r w:rsidR="00280289" w:rsidRPr="002D5A74">
        <w:rPr>
          <w:rFonts w:ascii="Arial Narrow" w:hAnsi="Arial Narrow" w:cs="Calibri"/>
        </w:rPr>
        <w:t>$</w:t>
      </w:r>
      <w:r w:rsidR="00573022" w:rsidRPr="002D5A74">
        <w:rPr>
          <w:rFonts w:ascii="Arial Narrow" w:hAnsi="Arial Narrow" w:cs="Calibri"/>
        </w:rPr>
        <w:t>2</w:t>
      </w:r>
      <w:r w:rsidR="00F22157" w:rsidRPr="002D5A74">
        <w:rPr>
          <w:rFonts w:ascii="Arial Narrow" w:hAnsi="Arial Narrow" w:cs="Calibri"/>
        </w:rPr>
        <w:t>, 256,576.75</w:t>
      </w:r>
      <w:r w:rsidR="00280289" w:rsidRPr="002D5A74">
        <w:rPr>
          <w:rFonts w:ascii="Arial Narrow" w:hAnsi="Arial Narrow" w:cs="Calibri"/>
        </w:rPr>
        <w:t xml:space="preserve"> </w:t>
      </w:r>
      <w:r w:rsidRPr="002D5A74">
        <w:rPr>
          <w:rFonts w:ascii="Arial Narrow" w:hAnsi="Arial Narrow" w:cs="Calibri"/>
        </w:rPr>
        <w:t>se deben por concepto de Actualizaciones y Recargos de IMSS</w:t>
      </w:r>
      <w:r w:rsidR="003A421A" w:rsidRPr="002D5A74">
        <w:rPr>
          <w:rFonts w:ascii="Arial Narrow" w:hAnsi="Arial Narrow" w:cs="Calibri"/>
        </w:rPr>
        <w:t>.</w:t>
      </w:r>
    </w:p>
    <w:p w:rsidR="00D522F6" w:rsidRPr="002D5A74" w:rsidRDefault="00D522F6" w:rsidP="00D522F6">
      <w:pPr>
        <w:jc w:val="both"/>
        <w:rPr>
          <w:rFonts w:ascii="Arial Narrow" w:hAnsi="Arial Narrow" w:cs="Calibri"/>
          <w:b/>
        </w:rPr>
      </w:pPr>
      <w:r w:rsidRPr="002D5A74">
        <w:rPr>
          <w:rFonts w:ascii="Arial Narrow" w:hAnsi="Arial Narrow" w:cs="Calibri"/>
          <w:b/>
        </w:rPr>
        <w:t>II.- Notas al Estado de Actividades</w:t>
      </w:r>
    </w:p>
    <w:p w:rsidR="00D522F6" w:rsidRPr="002D5A74" w:rsidRDefault="00D522F6" w:rsidP="00866C5D">
      <w:pPr>
        <w:numPr>
          <w:ilvl w:val="0"/>
          <w:numId w:val="4"/>
        </w:numPr>
        <w:spacing w:after="160" w:line="240" w:lineRule="auto"/>
        <w:jc w:val="both"/>
        <w:rPr>
          <w:rFonts w:ascii="Arial Narrow" w:hAnsi="Arial Narrow" w:cs="Calibri"/>
          <w:b/>
        </w:rPr>
      </w:pPr>
      <w:r w:rsidRPr="002D5A74">
        <w:rPr>
          <w:rFonts w:ascii="Arial Narrow" w:hAnsi="Arial Narrow" w:cs="Calibri"/>
          <w:b/>
        </w:rPr>
        <w:t xml:space="preserve">Ingresos de Gestión.- </w:t>
      </w:r>
      <w:r w:rsidRPr="002D5A74">
        <w:rPr>
          <w:rFonts w:ascii="Arial Narrow" w:hAnsi="Arial Narrow" w:cs="Calibri"/>
        </w:rPr>
        <w:t xml:space="preserve">El monto total recaudado al </w:t>
      </w:r>
      <w:r w:rsidR="00F22157">
        <w:rPr>
          <w:rFonts w:ascii="Arial Narrow" w:hAnsi="Arial Narrow" w:cs="Calibri"/>
        </w:rPr>
        <w:t>31 de Diciembre</w:t>
      </w:r>
      <w:r w:rsidRPr="002D5A74">
        <w:rPr>
          <w:rFonts w:ascii="Arial Narrow" w:hAnsi="Arial Narrow" w:cs="Calibri"/>
        </w:rPr>
        <w:t xml:space="preserve"> por concepto de Transferencias, Asignaciones, Subsidios y Otras Ayudas fue de un importe de </w:t>
      </w:r>
      <w:r w:rsidR="00866C5D" w:rsidRPr="00866C5D">
        <w:rPr>
          <w:rFonts w:ascii="Arial Narrow" w:hAnsi="Arial Narrow" w:cs="Calibri"/>
        </w:rPr>
        <w:t>$155,018,605.00</w:t>
      </w:r>
      <w:r w:rsidR="00866C5D">
        <w:rPr>
          <w:rFonts w:ascii="Arial Narrow" w:hAnsi="Arial Narrow" w:cs="Calibri"/>
        </w:rPr>
        <w:t xml:space="preserve"> </w:t>
      </w:r>
      <w:r w:rsidRPr="002D5A74">
        <w:rPr>
          <w:rFonts w:ascii="Arial Narrow" w:hAnsi="Arial Narrow" w:cs="Calibri"/>
        </w:rPr>
        <w:t>aplicados en Gastos de Funcionamiento del Organismo.</w:t>
      </w:r>
    </w:p>
    <w:p w:rsidR="00D522F6" w:rsidRPr="002D5A74" w:rsidRDefault="00D522F6" w:rsidP="00B01E44">
      <w:pPr>
        <w:numPr>
          <w:ilvl w:val="0"/>
          <w:numId w:val="4"/>
        </w:numPr>
        <w:spacing w:after="160" w:line="240" w:lineRule="auto"/>
        <w:jc w:val="both"/>
        <w:rPr>
          <w:rFonts w:ascii="Arial Narrow" w:hAnsi="Arial Narrow" w:cs="Calibri"/>
          <w:b/>
        </w:rPr>
      </w:pPr>
      <w:r w:rsidRPr="002D5A74">
        <w:rPr>
          <w:rFonts w:ascii="Arial Narrow" w:hAnsi="Arial Narrow" w:cs="Calibri"/>
          <w:b/>
        </w:rPr>
        <w:t xml:space="preserve">Gastos y Otras </w:t>
      </w:r>
      <w:r w:rsidR="0058121B" w:rsidRPr="002D5A74">
        <w:rPr>
          <w:rFonts w:ascii="Arial Narrow" w:hAnsi="Arial Narrow" w:cs="Calibri"/>
          <w:b/>
        </w:rPr>
        <w:t>Pérdidas. -</w:t>
      </w:r>
      <w:r w:rsidRPr="002D5A74">
        <w:rPr>
          <w:rFonts w:ascii="Arial Narrow" w:hAnsi="Arial Narrow" w:cs="Calibri"/>
          <w:b/>
        </w:rPr>
        <w:t xml:space="preserve"> </w:t>
      </w:r>
      <w:r w:rsidR="001863A2" w:rsidRPr="002D5A74">
        <w:rPr>
          <w:rFonts w:ascii="Arial Narrow" w:hAnsi="Arial Narrow" w:cs="Calibri"/>
        </w:rPr>
        <w:t xml:space="preserve">El gasto ejercido al </w:t>
      </w:r>
      <w:r w:rsidR="00F22157">
        <w:rPr>
          <w:rFonts w:ascii="Arial Narrow" w:hAnsi="Arial Narrow" w:cs="Calibri"/>
        </w:rPr>
        <w:t>31 de Diciembre</w:t>
      </w:r>
      <w:r w:rsidRPr="002D5A74">
        <w:rPr>
          <w:rFonts w:ascii="Arial Narrow" w:hAnsi="Arial Narrow" w:cs="Calibri"/>
        </w:rPr>
        <w:t xml:space="preserve"> fue por la cantidad de </w:t>
      </w:r>
      <w:r w:rsidR="00866C5D" w:rsidRPr="00866C5D">
        <w:rPr>
          <w:rFonts w:ascii="Arial Narrow" w:hAnsi="Arial Narrow" w:cs="Calibri"/>
        </w:rPr>
        <w:t>$179</w:t>
      </w:r>
      <w:proofErr w:type="gramStart"/>
      <w:r w:rsidR="00866C5D" w:rsidRPr="00866C5D">
        <w:rPr>
          <w:rFonts w:ascii="Arial Narrow" w:hAnsi="Arial Narrow" w:cs="Calibri"/>
        </w:rPr>
        <w:t>,644,398.31</w:t>
      </w:r>
      <w:proofErr w:type="gramEnd"/>
      <w:r w:rsidR="0058121B" w:rsidRPr="002D5A74">
        <w:rPr>
          <w:rFonts w:ascii="Arial Narrow" w:hAnsi="Arial Narrow" w:cs="Calibri"/>
        </w:rPr>
        <w:t xml:space="preserve"> </w:t>
      </w:r>
      <w:r w:rsidRPr="002D5A74">
        <w:rPr>
          <w:rFonts w:ascii="Arial Narrow" w:hAnsi="Arial Narrow" w:cs="Calibri"/>
        </w:rPr>
        <w:t xml:space="preserve">por Gastos de Funcionamiento; mismos que se aplicaron en Servicios Personales por </w:t>
      </w:r>
      <w:r w:rsidR="00866C5D" w:rsidRPr="00866C5D">
        <w:rPr>
          <w:rFonts w:ascii="Arial Narrow" w:hAnsi="Arial Narrow" w:cs="Calibri"/>
        </w:rPr>
        <w:t>$177,226,385.66</w:t>
      </w:r>
      <w:r w:rsidR="0058121B" w:rsidRPr="002D5A74">
        <w:rPr>
          <w:rFonts w:ascii="Arial Narrow" w:hAnsi="Arial Narrow" w:cs="Calibri"/>
        </w:rPr>
        <w:t xml:space="preserve"> </w:t>
      </w:r>
      <w:r w:rsidRPr="002D5A74">
        <w:rPr>
          <w:rFonts w:ascii="Arial Narrow" w:hAnsi="Arial Narrow" w:cs="Calibri"/>
        </w:rPr>
        <w:t xml:space="preserve">Materiales y Suministros por </w:t>
      </w:r>
      <w:r w:rsidR="00866C5D" w:rsidRPr="00866C5D">
        <w:rPr>
          <w:rFonts w:ascii="Arial Narrow" w:hAnsi="Arial Narrow" w:cs="Calibri"/>
        </w:rPr>
        <w:t>$430,322.54</w:t>
      </w:r>
      <w:r w:rsidR="0058121B" w:rsidRPr="002D5A74">
        <w:rPr>
          <w:rFonts w:ascii="Arial Narrow" w:hAnsi="Arial Narrow" w:cs="Calibri"/>
        </w:rPr>
        <w:t xml:space="preserve"> </w:t>
      </w:r>
      <w:r w:rsidRPr="002D5A74">
        <w:rPr>
          <w:rFonts w:ascii="Arial Narrow" w:hAnsi="Arial Narrow" w:cs="Calibri"/>
        </w:rPr>
        <w:t xml:space="preserve">y Servicios Generales por </w:t>
      </w:r>
      <w:r w:rsidR="00B01E44" w:rsidRPr="00B01E44">
        <w:rPr>
          <w:rFonts w:ascii="Arial Narrow" w:hAnsi="Arial Narrow" w:cs="Calibri"/>
        </w:rPr>
        <w:t>$1,987,690.11</w:t>
      </w:r>
      <w:r w:rsidR="000955B4">
        <w:rPr>
          <w:rFonts w:ascii="Arial Narrow" w:hAnsi="Arial Narrow" w:cs="Calibri"/>
        </w:rPr>
        <w:t>.</w:t>
      </w:r>
    </w:p>
    <w:p w:rsidR="00D522F6" w:rsidRPr="002D5A74" w:rsidRDefault="00D522F6" w:rsidP="00D522F6">
      <w:pPr>
        <w:jc w:val="both"/>
        <w:rPr>
          <w:rFonts w:ascii="Arial Narrow" w:hAnsi="Arial Narrow" w:cs="Calibri"/>
          <w:b/>
        </w:rPr>
      </w:pPr>
      <w:r w:rsidRPr="002D5A74">
        <w:rPr>
          <w:rFonts w:ascii="Arial Narrow" w:hAnsi="Arial Narrow" w:cs="Calibri"/>
          <w:b/>
        </w:rPr>
        <w:t>III.- Notas al Estado de Variación en la Hacienda Pública</w:t>
      </w:r>
    </w:p>
    <w:p w:rsidR="00F14C3B" w:rsidRPr="002D5A74" w:rsidRDefault="00D522F6" w:rsidP="00D522F6">
      <w:pPr>
        <w:ind w:left="720"/>
        <w:jc w:val="both"/>
        <w:rPr>
          <w:rFonts w:ascii="Arial Narrow" w:eastAsia="Times New Roman" w:hAnsi="Arial Narrow" w:cs="Calibri"/>
          <w:color w:val="000000"/>
          <w:lang w:eastAsia="es-MX"/>
        </w:rPr>
      </w:pPr>
      <w:r w:rsidRPr="002D5A74">
        <w:rPr>
          <w:rFonts w:ascii="Arial Narrow" w:eastAsia="Times New Roman" w:hAnsi="Arial Narrow" w:cs="Calibri"/>
          <w:color w:val="000000"/>
          <w:lang w:eastAsia="es-MX"/>
        </w:rPr>
        <w:t>La Hacienda Pública / Patrimonio Contribuido tiene un saldo neto de $6</w:t>
      </w:r>
      <w:proofErr w:type="gramStart"/>
      <w:r w:rsidRPr="002D5A74">
        <w:rPr>
          <w:rFonts w:ascii="Arial Narrow" w:eastAsia="Times New Roman" w:hAnsi="Arial Narrow" w:cs="Calibri"/>
          <w:color w:val="000000"/>
          <w:lang w:eastAsia="es-MX"/>
        </w:rPr>
        <w:t>,597,293.48</w:t>
      </w:r>
      <w:proofErr w:type="gramEnd"/>
      <w:r w:rsidRPr="002D5A74">
        <w:rPr>
          <w:rFonts w:ascii="Arial Narrow" w:eastAsia="Times New Roman" w:hAnsi="Arial Narrow" w:cs="Calibri"/>
          <w:color w:val="000000"/>
          <w:lang w:eastAsia="es-MX"/>
        </w:rPr>
        <w:t xml:space="preserve">, la Hacienda Pública / Patrimonio Generado correspondiente a Ejercicios Anteriores tiene un saldo de  </w:t>
      </w:r>
    </w:p>
    <w:p w:rsidR="00D522F6" w:rsidRPr="007A61A4" w:rsidRDefault="00D522F6" w:rsidP="00D522F6">
      <w:pPr>
        <w:ind w:left="720"/>
        <w:jc w:val="both"/>
        <w:rPr>
          <w:rFonts w:ascii="Arial Narrow" w:eastAsia="Times New Roman" w:hAnsi="Arial Narrow" w:cs="Calibri"/>
          <w:color w:val="000000"/>
          <w:lang w:eastAsia="es-MX"/>
        </w:rPr>
      </w:pPr>
      <w:r w:rsidRPr="002D5A74">
        <w:rPr>
          <w:rFonts w:ascii="Arial Narrow" w:eastAsia="Times New Roman" w:hAnsi="Arial Narrow" w:cs="Calibri"/>
          <w:color w:val="000000"/>
          <w:lang w:eastAsia="es-MX"/>
        </w:rPr>
        <w:t>-</w:t>
      </w:r>
      <w:r w:rsidR="00280289" w:rsidRPr="002D5A74">
        <w:rPr>
          <w:rFonts w:ascii="Arial Narrow" w:eastAsia="Times New Roman" w:hAnsi="Arial Narrow" w:cs="Calibri"/>
          <w:color w:val="000000"/>
          <w:lang w:eastAsia="es-MX"/>
        </w:rPr>
        <w:t>$</w:t>
      </w:r>
      <w:r w:rsidR="00337B43" w:rsidRPr="002D5A74">
        <w:rPr>
          <w:rFonts w:ascii="Arial Narrow" w:eastAsia="Times New Roman" w:hAnsi="Arial Narrow" w:cs="Calibri"/>
          <w:color w:val="000000"/>
          <w:lang w:eastAsia="es-MX"/>
        </w:rPr>
        <w:t>20</w:t>
      </w:r>
      <w:proofErr w:type="gramStart"/>
      <w:r w:rsidR="00337B43" w:rsidRPr="002D5A74">
        <w:rPr>
          <w:rFonts w:ascii="Arial Narrow" w:eastAsia="Times New Roman" w:hAnsi="Arial Narrow" w:cs="Calibri"/>
          <w:color w:val="000000"/>
          <w:lang w:eastAsia="es-MX"/>
        </w:rPr>
        <w:t>,299,620.21</w:t>
      </w:r>
      <w:proofErr w:type="gramEnd"/>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Pr="007A61A4" w:rsidRDefault="00D522F6" w:rsidP="00D522F6">
      <w:pPr>
        <w:jc w:val="both"/>
        <w:rPr>
          <w:rFonts w:ascii="Arial Narrow" w:hAnsi="Arial Narrow" w:cs="Calibri"/>
          <w:b/>
        </w:rPr>
      </w:pPr>
      <w:r w:rsidRPr="00EF162A">
        <w:rPr>
          <w:rFonts w:ascii="Arial Narrow" w:hAnsi="Arial Narrow" w:cs="Calibri"/>
          <w:b/>
        </w:rPr>
        <w:t>IV.- Notas al Estado de Flujos de Efectivo</w:t>
      </w:r>
    </w:p>
    <w:p w:rsidR="00D522F6" w:rsidRPr="00DE0949" w:rsidRDefault="00D522F6" w:rsidP="00D522F6">
      <w:pPr>
        <w:numPr>
          <w:ilvl w:val="0"/>
          <w:numId w:val="5"/>
        </w:numPr>
        <w:spacing w:after="160" w:line="240" w:lineRule="auto"/>
        <w:jc w:val="both"/>
        <w:rPr>
          <w:rFonts w:ascii="Arial Narrow" w:hAnsi="Arial Narrow" w:cs="Calibri"/>
          <w:b/>
        </w:rPr>
      </w:pPr>
      <w:r w:rsidRPr="007A61A4">
        <w:rPr>
          <w:rFonts w:ascii="Arial Narrow" w:hAnsi="Arial Narrow" w:cs="Calibri"/>
        </w:rPr>
        <w:t>Efectivo y Equivalentes de Efectivo al Inicio y Final del Ejercicio</w:t>
      </w:r>
    </w:p>
    <w:p w:rsidR="00D522F6" w:rsidRPr="007A61A4" w:rsidRDefault="00D522F6" w:rsidP="00D522F6">
      <w:pPr>
        <w:spacing w:after="160"/>
        <w:ind w:left="720"/>
        <w:jc w:val="both"/>
        <w:rPr>
          <w:rFonts w:ascii="Arial Narrow" w:hAnsi="Arial Narrow"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371"/>
      </w:tblGrid>
      <w:tr w:rsidR="00D522F6" w:rsidRPr="007A61A4" w:rsidTr="00BA365B">
        <w:trPr>
          <w:jc w:val="center"/>
        </w:trPr>
        <w:tc>
          <w:tcPr>
            <w:tcW w:w="3262" w:type="dxa"/>
            <w:shd w:val="clear" w:color="auto" w:fill="D9D9D9"/>
          </w:tcPr>
          <w:p w:rsidR="00D522F6" w:rsidRPr="007A61A4" w:rsidRDefault="00D522F6" w:rsidP="00BA365B">
            <w:pPr>
              <w:jc w:val="both"/>
              <w:rPr>
                <w:rFonts w:ascii="Arial Narrow" w:hAnsi="Arial Narrow" w:cs="Calibri"/>
                <w:b/>
              </w:rPr>
            </w:pPr>
          </w:p>
        </w:tc>
        <w:tc>
          <w:tcPr>
            <w:tcW w:w="3371" w:type="dxa"/>
            <w:shd w:val="clear" w:color="auto" w:fill="D9D9D9"/>
          </w:tcPr>
          <w:p w:rsidR="00D522F6" w:rsidRPr="007A61A4" w:rsidRDefault="00D278D5" w:rsidP="00BA365B">
            <w:pPr>
              <w:jc w:val="both"/>
              <w:rPr>
                <w:rFonts w:ascii="Arial Narrow" w:hAnsi="Arial Narrow" w:cs="Calibri"/>
                <w:b/>
              </w:rPr>
            </w:pPr>
            <w:r>
              <w:rPr>
                <w:rFonts w:ascii="Arial Narrow" w:hAnsi="Arial Narrow" w:cs="Calibri"/>
                <w:b/>
              </w:rPr>
              <w:t>2020</w:t>
            </w:r>
          </w:p>
        </w:tc>
      </w:tr>
      <w:tr w:rsidR="00D522F6" w:rsidRPr="00DE0949" w:rsidTr="00BA365B">
        <w:trPr>
          <w:jc w:val="center"/>
        </w:trPr>
        <w:tc>
          <w:tcPr>
            <w:tcW w:w="3262" w:type="dxa"/>
          </w:tcPr>
          <w:p w:rsidR="00D522F6" w:rsidRPr="007A61A4" w:rsidRDefault="00D522F6" w:rsidP="00BA365B">
            <w:pPr>
              <w:jc w:val="both"/>
              <w:rPr>
                <w:rFonts w:ascii="Arial Narrow" w:hAnsi="Arial Narrow" w:cs="Calibri"/>
              </w:rPr>
            </w:pPr>
            <w:r>
              <w:rPr>
                <w:rFonts w:ascii="Arial Narrow" w:hAnsi="Arial Narrow" w:cs="Calibri"/>
              </w:rPr>
              <w:t>Inicio del Ejercicio</w:t>
            </w:r>
          </w:p>
        </w:tc>
        <w:tc>
          <w:tcPr>
            <w:tcW w:w="3371" w:type="dxa"/>
          </w:tcPr>
          <w:p w:rsidR="00D522F6" w:rsidRPr="00DE0949" w:rsidRDefault="00D522F6" w:rsidP="00337B43">
            <w:pPr>
              <w:jc w:val="right"/>
              <w:rPr>
                <w:rFonts w:ascii="Arial Narrow" w:hAnsi="Arial Narrow" w:cs="Microsoft Sans Serif"/>
                <w:color w:val="000000"/>
              </w:rPr>
            </w:pPr>
            <w:r>
              <w:rPr>
                <w:rFonts w:ascii="Arial Narrow" w:hAnsi="Arial Narrow" w:cs="Microsoft Sans Serif"/>
                <w:color w:val="000000"/>
              </w:rPr>
              <w:t>$</w:t>
            </w:r>
            <w:r w:rsidR="00337B43">
              <w:rPr>
                <w:rFonts w:ascii="Arial Narrow" w:hAnsi="Arial Narrow" w:cs="Microsoft Sans Serif"/>
                <w:color w:val="000000"/>
              </w:rPr>
              <w:t>10,259,098.42</w:t>
            </w:r>
          </w:p>
        </w:tc>
      </w:tr>
      <w:tr w:rsidR="00D522F6" w:rsidRPr="007A61A4" w:rsidTr="00BA365B">
        <w:trPr>
          <w:jc w:val="center"/>
        </w:trPr>
        <w:tc>
          <w:tcPr>
            <w:tcW w:w="3262" w:type="dxa"/>
          </w:tcPr>
          <w:p w:rsidR="00D522F6" w:rsidRDefault="00D522F6" w:rsidP="00BA365B">
            <w:pPr>
              <w:jc w:val="both"/>
              <w:rPr>
                <w:rFonts w:ascii="Arial Narrow" w:hAnsi="Arial Narrow" w:cs="Calibri"/>
              </w:rPr>
            </w:pPr>
            <w:r>
              <w:rPr>
                <w:rFonts w:ascii="Arial Narrow" w:hAnsi="Arial Narrow" w:cs="Calibri"/>
              </w:rPr>
              <w:t>Final del Ejercicio</w:t>
            </w:r>
          </w:p>
        </w:tc>
        <w:tc>
          <w:tcPr>
            <w:tcW w:w="3371" w:type="dxa"/>
          </w:tcPr>
          <w:p w:rsidR="00D522F6" w:rsidRPr="007A61A4" w:rsidRDefault="00EA6266" w:rsidP="00B01E44">
            <w:pPr>
              <w:jc w:val="right"/>
              <w:rPr>
                <w:rFonts w:ascii="Arial Narrow" w:hAnsi="Arial Narrow" w:cs="Calibri"/>
              </w:rPr>
            </w:pPr>
            <w:r>
              <w:rPr>
                <w:rFonts w:ascii="Arial Narrow" w:hAnsi="Arial Narrow" w:cs="Calibri"/>
              </w:rPr>
              <w:t>$ 5,763,285.43</w:t>
            </w:r>
          </w:p>
        </w:tc>
      </w:tr>
    </w:tbl>
    <w:p w:rsidR="00D522F6" w:rsidRDefault="00D522F6" w:rsidP="00D522F6">
      <w:pPr>
        <w:ind w:left="720"/>
        <w:jc w:val="both"/>
        <w:rPr>
          <w:rFonts w:ascii="Arial Narrow" w:hAnsi="Arial Narrow" w:cs="Calibri"/>
        </w:rPr>
      </w:pPr>
    </w:p>
    <w:p w:rsidR="00D522F6" w:rsidRPr="007A61A4" w:rsidRDefault="00D522F6" w:rsidP="00D522F6">
      <w:pPr>
        <w:numPr>
          <w:ilvl w:val="0"/>
          <w:numId w:val="5"/>
        </w:numPr>
        <w:spacing w:line="240" w:lineRule="auto"/>
        <w:jc w:val="both"/>
        <w:rPr>
          <w:rFonts w:ascii="Arial Narrow" w:hAnsi="Arial Narrow" w:cs="Calibri"/>
        </w:rPr>
      </w:pPr>
      <w:r w:rsidRPr="007A61A4">
        <w:rPr>
          <w:rFonts w:ascii="Arial Narrow" w:hAnsi="Arial Narrow" w:cs="Calibri"/>
        </w:rPr>
        <w:t>Origen y Aplicación</w:t>
      </w:r>
    </w:p>
    <w:p w:rsidR="00D522F6" w:rsidRPr="007A61A4" w:rsidRDefault="00D522F6" w:rsidP="00D522F6">
      <w:pPr>
        <w:ind w:left="720"/>
        <w:jc w:val="both"/>
        <w:rPr>
          <w:rFonts w:ascii="Arial Narrow" w:hAnsi="Arial Narrow" w:cs="Calibri"/>
        </w:rPr>
      </w:pPr>
    </w:p>
    <w:p w:rsidR="00D522F6" w:rsidRPr="007A61A4" w:rsidRDefault="00D522F6" w:rsidP="00D522F6">
      <w:pPr>
        <w:ind w:left="720"/>
        <w:jc w:val="both"/>
        <w:rPr>
          <w:rFonts w:ascii="Arial Narrow" w:hAnsi="Arial Narrow" w:cs="Calibri"/>
          <w:i/>
        </w:rPr>
      </w:pPr>
      <w:r w:rsidRPr="007A61A4">
        <w:rPr>
          <w:rFonts w:ascii="Arial Narrow" w:hAnsi="Arial Narrow" w:cs="Calibri"/>
          <w:i/>
        </w:rPr>
        <w:t>Actividades de Operación</w:t>
      </w:r>
    </w:p>
    <w:p w:rsidR="00D522F6" w:rsidRPr="007A61A4" w:rsidRDefault="00D522F6" w:rsidP="00D522F6">
      <w:pPr>
        <w:ind w:left="720"/>
        <w:jc w:val="both"/>
        <w:rPr>
          <w:rFonts w:ascii="Arial Narrow" w:hAnsi="Arial Narrow" w:cs="Calibri"/>
        </w:rPr>
      </w:pPr>
      <w:r w:rsidRPr="007A61A4">
        <w:rPr>
          <w:rFonts w:ascii="Arial Narrow" w:hAnsi="Arial Narrow" w:cs="Calibri"/>
        </w:rPr>
        <w:t>Origen: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1"/>
        <w:gridCol w:w="1837"/>
      </w:tblGrid>
      <w:tr w:rsidR="00D522F6" w:rsidRPr="007A61A4" w:rsidTr="00A836BC">
        <w:tc>
          <w:tcPr>
            <w:tcW w:w="6470" w:type="dxa"/>
          </w:tcPr>
          <w:p w:rsidR="00D522F6" w:rsidRPr="007A61A4" w:rsidRDefault="00D522F6" w:rsidP="00BA365B">
            <w:pPr>
              <w:jc w:val="both"/>
              <w:rPr>
                <w:rFonts w:ascii="Arial Narrow" w:hAnsi="Arial Narrow" w:cs="Calibri"/>
              </w:rPr>
            </w:pPr>
            <w:r>
              <w:rPr>
                <w:rFonts w:ascii="Arial Narrow" w:hAnsi="Arial Narrow" w:cs="Calibri"/>
              </w:rPr>
              <w:t>Transferencias, Asignaciones, Subsidios y Otras Ayudas</w:t>
            </w:r>
          </w:p>
        </w:tc>
        <w:tc>
          <w:tcPr>
            <w:tcW w:w="1864" w:type="dxa"/>
          </w:tcPr>
          <w:p w:rsidR="00D522F6" w:rsidRPr="00DE0949" w:rsidRDefault="00D522F6" w:rsidP="00B01E44">
            <w:pPr>
              <w:jc w:val="right"/>
              <w:rPr>
                <w:rFonts w:ascii="Arial Narrow" w:hAnsi="Arial Narrow" w:cs="Microsoft Sans Serif"/>
                <w:color w:val="000000"/>
              </w:rPr>
            </w:pPr>
            <w:r w:rsidRPr="00DE0949">
              <w:rPr>
                <w:rFonts w:ascii="Arial Narrow" w:hAnsi="Arial Narrow" w:cs="Microsoft Sans Serif"/>
                <w:color w:val="000000"/>
              </w:rPr>
              <w:t>$</w:t>
            </w:r>
            <w:r w:rsidR="00B01E44">
              <w:rPr>
                <w:rFonts w:ascii="Arial Narrow" w:hAnsi="Arial Narrow" w:cs="Microsoft Sans Serif"/>
                <w:color w:val="000000"/>
              </w:rPr>
              <w:t>157,712,395.00</w:t>
            </w:r>
          </w:p>
        </w:tc>
      </w:tr>
      <w:tr w:rsidR="00D522F6" w:rsidRPr="007A61A4" w:rsidTr="00A836BC">
        <w:tc>
          <w:tcPr>
            <w:tcW w:w="6470" w:type="dxa"/>
          </w:tcPr>
          <w:p w:rsidR="00D522F6" w:rsidRDefault="00D522F6" w:rsidP="00BA365B">
            <w:pPr>
              <w:jc w:val="both"/>
              <w:rPr>
                <w:rFonts w:ascii="Arial Narrow" w:hAnsi="Arial Narrow" w:cs="Calibri"/>
              </w:rPr>
            </w:pPr>
            <w:r>
              <w:rPr>
                <w:rFonts w:ascii="Arial Narrow" w:hAnsi="Arial Narrow" w:cs="Calibri"/>
              </w:rPr>
              <w:t>Ingresos por venta de Bienes</w:t>
            </w:r>
          </w:p>
        </w:tc>
        <w:tc>
          <w:tcPr>
            <w:tcW w:w="1864" w:type="dxa"/>
          </w:tcPr>
          <w:p w:rsidR="00D522F6" w:rsidRPr="007A61A4" w:rsidRDefault="00D522F6" w:rsidP="00B01E44">
            <w:pPr>
              <w:jc w:val="right"/>
              <w:rPr>
                <w:rFonts w:ascii="Arial Narrow" w:hAnsi="Arial Narrow" w:cs="Calibri"/>
              </w:rPr>
            </w:pPr>
            <w:r>
              <w:rPr>
                <w:rFonts w:ascii="Arial Narrow" w:hAnsi="Arial Narrow" w:cs="Calibri"/>
              </w:rPr>
              <w:t>$</w:t>
            </w:r>
            <w:r w:rsidR="00B01E44">
              <w:rPr>
                <w:rFonts w:ascii="Arial Narrow" w:hAnsi="Arial Narrow" w:cs="Calibri"/>
              </w:rPr>
              <w:t>770,719.05</w:t>
            </w:r>
          </w:p>
        </w:tc>
      </w:tr>
      <w:tr w:rsidR="00D522F6" w:rsidRPr="007A61A4" w:rsidTr="00A836BC">
        <w:tc>
          <w:tcPr>
            <w:tcW w:w="6470" w:type="dxa"/>
          </w:tcPr>
          <w:p w:rsidR="00D522F6" w:rsidRDefault="00D522F6" w:rsidP="00BA365B">
            <w:pPr>
              <w:jc w:val="both"/>
              <w:rPr>
                <w:rFonts w:ascii="Arial Narrow" w:hAnsi="Arial Narrow" w:cs="Calibri"/>
              </w:rPr>
            </w:pPr>
            <w:proofErr w:type="spellStart"/>
            <w:r>
              <w:rPr>
                <w:rFonts w:ascii="Arial Narrow" w:hAnsi="Arial Narrow" w:cs="Calibri"/>
              </w:rPr>
              <w:t>Participaciones,Aportaciones,Convenios,Incentivos</w:t>
            </w:r>
            <w:proofErr w:type="spellEnd"/>
            <w:r>
              <w:rPr>
                <w:rFonts w:ascii="Arial Narrow" w:hAnsi="Arial Narrow" w:cs="Calibri"/>
              </w:rPr>
              <w:t xml:space="preserve"> derivados de la Colaboración Fiscal y Fondos Distintos de Aportaciones</w:t>
            </w:r>
          </w:p>
        </w:tc>
        <w:tc>
          <w:tcPr>
            <w:tcW w:w="1864" w:type="dxa"/>
          </w:tcPr>
          <w:p w:rsidR="00D522F6" w:rsidRDefault="00D522F6" w:rsidP="00BA365B">
            <w:pPr>
              <w:jc w:val="right"/>
              <w:rPr>
                <w:rFonts w:ascii="Arial Narrow" w:hAnsi="Arial Narrow" w:cs="Calibri"/>
              </w:rPr>
            </w:pPr>
            <w:r>
              <w:rPr>
                <w:rFonts w:ascii="Arial Narrow" w:hAnsi="Arial Narrow" w:cs="Calibri"/>
              </w:rPr>
              <w:t>$</w:t>
            </w:r>
            <w:r w:rsidR="00337B43">
              <w:rPr>
                <w:rFonts w:ascii="Arial Narrow" w:hAnsi="Arial Narrow" w:cs="Calibri"/>
              </w:rPr>
              <w:t>0.00</w:t>
            </w:r>
          </w:p>
          <w:p w:rsidR="00A836BC" w:rsidRDefault="00A836BC" w:rsidP="00BA365B">
            <w:pPr>
              <w:jc w:val="right"/>
              <w:rPr>
                <w:rFonts w:ascii="Arial Narrow" w:hAnsi="Arial Narrow" w:cs="Calibri"/>
              </w:rPr>
            </w:pPr>
          </w:p>
        </w:tc>
      </w:tr>
      <w:tr w:rsidR="00A836BC" w:rsidRPr="007A61A4" w:rsidTr="00A836BC">
        <w:tc>
          <w:tcPr>
            <w:tcW w:w="6470" w:type="dxa"/>
          </w:tcPr>
          <w:p w:rsidR="00A836BC" w:rsidRPr="00A836BC" w:rsidRDefault="00A836BC" w:rsidP="00BA365B">
            <w:pPr>
              <w:jc w:val="both"/>
              <w:rPr>
                <w:rFonts w:ascii="Arial Narrow" w:hAnsi="Arial Narrow" w:cs="Calibri"/>
              </w:rPr>
            </w:pPr>
            <w:r>
              <w:rPr>
                <w:rFonts w:ascii="Arial Narrow" w:hAnsi="Arial Narrow" w:cs="Calibri"/>
              </w:rPr>
              <w:t>Otros Orígenes de Operación</w:t>
            </w:r>
          </w:p>
        </w:tc>
        <w:tc>
          <w:tcPr>
            <w:tcW w:w="1864" w:type="dxa"/>
          </w:tcPr>
          <w:p w:rsidR="00A836BC" w:rsidRPr="00A836BC" w:rsidRDefault="00A836BC" w:rsidP="00EA6266">
            <w:pPr>
              <w:jc w:val="right"/>
              <w:rPr>
                <w:rFonts w:ascii="Arial Narrow" w:hAnsi="Arial Narrow" w:cs="Calibri"/>
              </w:rPr>
            </w:pPr>
            <w:r>
              <w:rPr>
                <w:rFonts w:ascii="Arial Narrow" w:hAnsi="Arial Narrow" w:cs="Calibri"/>
              </w:rPr>
              <w:t>$</w:t>
            </w:r>
            <w:r w:rsidR="00EA6266">
              <w:rPr>
                <w:rFonts w:ascii="Arial Narrow" w:hAnsi="Arial Narrow" w:cs="Calibri"/>
              </w:rPr>
              <w:t>16,775,434.31</w:t>
            </w:r>
          </w:p>
        </w:tc>
      </w:tr>
      <w:tr w:rsidR="00D522F6" w:rsidRPr="007A61A4" w:rsidTr="00A836BC">
        <w:tc>
          <w:tcPr>
            <w:tcW w:w="6470" w:type="dxa"/>
          </w:tcPr>
          <w:p w:rsidR="00D522F6" w:rsidRPr="007A61A4" w:rsidRDefault="00D522F6" w:rsidP="00BA365B">
            <w:pPr>
              <w:jc w:val="both"/>
              <w:rPr>
                <w:rFonts w:ascii="Arial Narrow" w:hAnsi="Arial Narrow" w:cs="Calibri"/>
                <w:b/>
              </w:rPr>
            </w:pPr>
            <w:r w:rsidRPr="007A61A4">
              <w:rPr>
                <w:rFonts w:ascii="Arial Narrow" w:hAnsi="Arial Narrow" w:cs="Calibri"/>
                <w:b/>
              </w:rPr>
              <w:t xml:space="preserve">Total </w:t>
            </w:r>
          </w:p>
        </w:tc>
        <w:tc>
          <w:tcPr>
            <w:tcW w:w="1864" w:type="dxa"/>
          </w:tcPr>
          <w:p w:rsidR="00D522F6" w:rsidRPr="007A61A4" w:rsidRDefault="00D522F6" w:rsidP="00EA6266">
            <w:pPr>
              <w:jc w:val="right"/>
              <w:rPr>
                <w:rFonts w:ascii="Arial Narrow" w:hAnsi="Arial Narrow" w:cs="Calibri"/>
                <w:b/>
              </w:rPr>
            </w:pPr>
            <w:r>
              <w:rPr>
                <w:rFonts w:ascii="Arial Narrow" w:hAnsi="Arial Narrow" w:cs="Calibri"/>
                <w:b/>
              </w:rPr>
              <w:t>$</w:t>
            </w:r>
            <w:r w:rsidR="00EA6266">
              <w:rPr>
                <w:rFonts w:ascii="Arial Narrow" w:hAnsi="Arial Narrow" w:cs="Calibri"/>
                <w:b/>
                <w:bCs/>
              </w:rPr>
              <w:t>175,258,548.36</w:t>
            </w:r>
          </w:p>
        </w:tc>
      </w:tr>
    </w:tbl>
    <w:p w:rsidR="00D522F6" w:rsidRDefault="00D522F6" w:rsidP="00D522F6">
      <w:pPr>
        <w:ind w:left="720"/>
        <w:jc w:val="both"/>
        <w:rPr>
          <w:rFonts w:ascii="Arial Narrow" w:hAnsi="Arial Narrow" w:cs="Calibri"/>
        </w:rPr>
      </w:pPr>
    </w:p>
    <w:p w:rsidR="00D522F6" w:rsidRPr="007A61A4" w:rsidRDefault="00D522F6" w:rsidP="00D522F6">
      <w:pPr>
        <w:ind w:left="720"/>
        <w:jc w:val="both"/>
        <w:rPr>
          <w:rFonts w:ascii="Arial Narrow" w:hAnsi="Arial Narrow" w:cs="Calibri"/>
        </w:rPr>
      </w:pPr>
      <w:r>
        <w:rPr>
          <w:rFonts w:ascii="Arial Narrow" w:hAnsi="Arial Narrow" w:cs="Calibri"/>
        </w:rPr>
        <w:t>A</w:t>
      </w:r>
      <w:r w:rsidRPr="007A61A4">
        <w:rPr>
          <w:rFonts w:ascii="Arial Narrow" w:hAnsi="Arial Narrow" w:cs="Calibri"/>
        </w:rPr>
        <w:t>plicación: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5"/>
        <w:gridCol w:w="1913"/>
      </w:tblGrid>
      <w:tr w:rsidR="00D522F6" w:rsidRPr="007A61A4" w:rsidTr="00BA365B">
        <w:tc>
          <w:tcPr>
            <w:tcW w:w="7468" w:type="dxa"/>
          </w:tcPr>
          <w:p w:rsidR="00D522F6" w:rsidRPr="007A61A4" w:rsidRDefault="00D522F6" w:rsidP="00BA365B">
            <w:pPr>
              <w:jc w:val="both"/>
              <w:rPr>
                <w:rFonts w:ascii="Arial Narrow" w:hAnsi="Arial Narrow" w:cs="Calibri"/>
              </w:rPr>
            </w:pPr>
            <w:r w:rsidRPr="007A61A4">
              <w:rPr>
                <w:rFonts w:ascii="Arial Narrow" w:hAnsi="Arial Narrow" w:cs="Calibri"/>
              </w:rPr>
              <w:t>Servicios Personales</w:t>
            </w:r>
          </w:p>
        </w:tc>
        <w:tc>
          <w:tcPr>
            <w:tcW w:w="2000" w:type="dxa"/>
          </w:tcPr>
          <w:p w:rsidR="00D522F6" w:rsidRPr="007A61A4" w:rsidRDefault="00CA1A05" w:rsidP="00B01E44">
            <w:pPr>
              <w:jc w:val="right"/>
              <w:rPr>
                <w:rFonts w:ascii="Arial Narrow" w:hAnsi="Arial Narrow" w:cs="Calibri"/>
              </w:rPr>
            </w:pPr>
            <w:r>
              <w:rPr>
                <w:rFonts w:ascii="Arial Narrow" w:hAnsi="Arial Narrow" w:cs="Calibri"/>
              </w:rPr>
              <w:t>$</w:t>
            </w:r>
            <w:r w:rsidR="00B01E44">
              <w:rPr>
                <w:rFonts w:ascii="Arial Narrow" w:hAnsi="Arial Narrow" w:cs="Calibri"/>
              </w:rPr>
              <w:t>177,191,385.66</w:t>
            </w:r>
          </w:p>
        </w:tc>
      </w:tr>
      <w:tr w:rsidR="00D522F6" w:rsidRPr="007A61A4" w:rsidTr="00BA365B">
        <w:tc>
          <w:tcPr>
            <w:tcW w:w="7468" w:type="dxa"/>
          </w:tcPr>
          <w:p w:rsidR="00D522F6" w:rsidRPr="007A61A4" w:rsidRDefault="00D522F6" w:rsidP="00BA365B">
            <w:pPr>
              <w:jc w:val="both"/>
              <w:rPr>
                <w:rFonts w:ascii="Arial Narrow" w:hAnsi="Arial Narrow" w:cs="Calibri"/>
              </w:rPr>
            </w:pPr>
            <w:r w:rsidRPr="007A61A4">
              <w:rPr>
                <w:rFonts w:ascii="Arial Narrow" w:hAnsi="Arial Narrow" w:cs="Calibri"/>
              </w:rPr>
              <w:t>Materiales y Suministros</w:t>
            </w:r>
          </w:p>
        </w:tc>
        <w:tc>
          <w:tcPr>
            <w:tcW w:w="2000" w:type="dxa"/>
          </w:tcPr>
          <w:p w:rsidR="00D522F6" w:rsidRPr="007A61A4" w:rsidRDefault="00D522F6" w:rsidP="00B01E44">
            <w:pPr>
              <w:jc w:val="right"/>
              <w:rPr>
                <w:rFonts w:ascii="Arial Narrow" w:hAnsi="Arial Narrow" w:cs="Calibri"/>
              </w:rPr>
            </w:pPr>
            <w:r>
              <w:rPr>
                <w:rFonts w:ascii="Arial Narrow" w:hAnsi="Arial Narrow" w:cs="Calibri"/>
              </w:rPr>
              <w:t>$</w:t>
            </w:r>
            <w:r w:rsidR="00B01E44">
              <w:rPr>
                <w:rFonts w:ascii="Arial Narrow" w:hAnsi="Arial Narrow" w:cs="Calibri"/>
              </w:rPr>
              <w:t>430,322.54</w:t>
            </w:r>
          </w:p>
        </w:tc>
      </w:tr>
      <w:tr w:rsidR="00D522F6" w:rsidRPr="007A61A4" w:rsidTr="00BA365B">
        <w:tc>
          <w:tcPr>
            <w:tcW w:w="7468" w:type="dxa"/>
          </w:tcPr>
          <w:p w:rsidR="00D522F6" w:rsidRPr="007A61A4" w:rsidRDefault="00D522F6" w:rsidP="00BA365B">
            <w:pPr>
              <w:jc w:val="both"/>
              <w:rPr>
                <w:rFonts w:ascii="Arial Narrow" w:hAnsi="Arial Narrow" w:cs="Calibri"/>
              </w:rPr>
            </w:pPr>
            <w:r w:rsidRPr="007A61A4">
              <w:rPr>
                <w:rFonts w:ascii="Arial Narrow" w:hAnsi="Arial Narrow" w:cs="Calibri"/>
              </w:rPr>
              <w:t>Servicios Generales</w:t>
            </w:r>
          </w:p>
        </w:tc>
        <w:tc>
          <w:tcPr>
            <w:tcW w:w="2000" w:type="dxa"/>
          </w:tcPr>
          <w:p w:rsidR="00D522F6" w:rsidRPr="00124BDD" w:rsidRDefault="00D522F6" w:rsidP="00B01E44">
            <w:pPr>
              <w:jc w:val="right"/>
              <w:rPr>
                <w:rFonts w:ascii="Arial Narrow" w:hAnsi="Arial Narrow" w:cs="Calibri"/>
                <w:highlight w:val="yellow"/>
              </w:rPr>
            </w:pPr>
            <w:r w:rsidRPr="009571A7">
              <w:rPr>
                <w:rFonts w:ascii="Arial Narrow" w:hAnsi="Arial Narrow" w:cs="Calibri"/>
              </w:rPr>
              <w:t>$</w:t>
            </w:r>
            <w:r w:rsidR="00B01E44">
              <w:rPr>
                <w:rFonts w:ascii="Arial Narrow" w:hAnsi="Arial Narrow" w:cs="Calibri"/>
              </w:rPr>
              <w:t>1,987,690.11</w:t>
            </w:r>
          </w:p>
        </w:tc>
      </w:tr>
      <w:tr w:rsidR="00D522F6" w:rsidRPr="007A61A4" w:rsidTr="00BA365B">
        <w:tc>
          <w:tcPr>
            <w:tcW w:w="7468" w:type="dxa"/>
          </w:tcPr>
          <w:p w:rsidR="00D522F6" w:rsidRPr="007A61A4" w:rsidRDefault="00D522F6" w:rsidP="00BA365B">
            <w:pPr>
              <w:jc w:val="both"/>
              <w:rPr>
                <w:rFonts w:ascii="Arial Narrow" w:hAnsi="Arial Narrow" w:cs="Calibri"/>
              </w:rPr>
            </w:pPr>
            <w:r>
              <w:rPr>
                <w:rFonts w:ascii="Arial Narrow" w:hAnsi="Arial Narrow" w:cs="Calibri"/>
              </w:rPr>
              <w:t>Otras Aplicaciones de Operación</w:t>
            </w:r>
          </w:p>
        </w:tc>
        <w:tc>
          <w:tcPr>
            <w:tcW w:w="2000" w:type="dxa"/>
          </w:tcPr>
          <w:p w:rsidR="00A836BC" w:rsidRPr="00124BDD" w:rsidRDefault="00D522F6" w:rsidP="004B4C4C">
            <w:pPr>
              <w:jc w:val="right"/>
              <w:rPr>
                <w:rFonts w:ascii="Arial Narrow" w:hAnsi="Arial Narrow" w:cs="Calibri"/>
                <w:highlight w:val="yellow"/>
              </w:rPr>
            </w:pPr>
            <w:r w:rsidRPr="009571A7">
              <w:rPr>
                <w:rFonts w:ascii="Arial Narrow" w:hAnsi="Arial Narrow" w:cs="Calibri"/>
              </w:rPr>
              <w:t>$</w:t>
            </w:r>
            <w:r w:rsidR="009571A7" w:rsidRPr="009571A7">
              <w:rPr>
                <w:rFonts w:ascii="Arial Narrow" w:hAnsi="Arial Narrow" w:cs="Calibri"/>
              </w:rPr>
              <w:t>0.00</w:t>
            </w:r>
          </w:p>
        </w:tc>
      </w:tr>
      <w:tr w:rsidR="00D522F6" w:rsidRPr="007A61A4" w:rsidTr="00BA365B">
        <w:tc>
          <w:tcPr>
            <w:tcW w:w="7468" w:type="dxa"/>
          </w:tcPr>
          <w:p w:rsidR="00D522F6" w:rsidRPr="007A61A4" w:rsidRDefault="00D522F6" w:rsidP="00BA365B">
            <w:pPr>
              <w:jc w:val="both"/>
              <w:rPr>
                <w:rFonts w:ascii="Arial Narrow" w:hAnsi="Arial Narrow" w:cs="Calibri"/>
                <w:b/>
              </w:rPr>
            </w:pPr>
            <w:r w:rsidRPr="007A61A4">
              <w:rPr>
                <w:rFonts w:ascii="Arial Narrow" w:hAnsi="Arial Narrow" w:cs="Calibri"/>
                <w:b/>
              </w:rPr>
              <w:t xml:space="preserve">Total </w:t>
            </w:r>
          </w:p>
        </w:tc>
        <w:tc>
          <w:tcPr>
            <w:tcW w:w="2000" w:type="dxa"/>
          </w:tcPr>
          <w:p w:rsidR="00D522F6" w:rsidRPr="007A61A4" w:rsidRDefault="00D522F6" w:rsidP="00B01E44">
            <w:pPr>
              <w:jc w:val="right"/>
              <w:rPr>
                <w:rFonts w:ascii="Arial Narrow" w:hAnsi="Arial Narrow" w:cs="Calibri"/>
                <w:b/>
              </w:rPr>
            </w:pPr>
            <w:r>
              <w:rPr>
                <w:rFonts w:ascii="Arial Narrow" w:hAnsi="Arial Narrow" w:cs="Calibri"/>
                <w:b/>
              </w:rPr>
              <w:t>$</w:t>
            </w:r>
            <w:r w:rsidR="00B01E44">
              <w:rPr>
                <w:rFonts w:ascii="Arial Narrow" w:hAnsi="Arial Narrow" w:cs="Calibri"/>
                <w:b/>
                <w:bCs/>
              </w:rPr>
              <w:t>179,609,398.31</w:t>
            </w:r>
          </w:p>
        </w:tc>
      </w:tr>
    </w:tbl>
    <w:p w:rsidR="00D522F6" w:rsidRDefault="00D522F6" w:rsidP="00D522F6">
      <w:pPr>
        <w:ind w:left="720"/>
        <w:jc w:val="both"/>
        <w:rPr>
          <w:rFonts w:ascii="Arial Narrow" w:hAnsi="Arial Narrow" w:cs="Calibri"/>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r w:rsidRPr="007A61A4">
        <w:rPr>
          <w:rFonts w:ascii="Arial Narrow" w:hAnsi="Arial Narrow" w:cs="Calibri"/>
          <w:b/>
        </w:rPr>
        <w:t>V.- Conciliación entre los Ingresos Presupuestarios y Contable, así como entre los Egresos Presupuestarios y los Gastos Contables</w:t>
      </w:r>
    </w:p>
    <w:p w:rsidR="00D522F6" w:rsidRPr="007A61A4" w:rsidRDefault="00D522F6" w:rsidP="00D522F6">
      <w:pPr>
        <w:numPr>
          <w:ilvl w:val="0"/>
          <w:numId w:val="2"/>
        </w:numPr>
        <w:spacing w:after="160" w:line="240" w:lineRule="auto"/>
        <w:jc w:val="both"/>
        <w:rPr>
          <w:rFonts w:ascii="Arial Narrow" w:hAnsi="Arial Narrow" w:cs="Calibri"/>
        </w:rPr>
      </w:pPr>
      <w:r w:rsidRPr="007A61A4">
        <w:rPr>
          <w:rFonts w:ascii="Arial Narrow" w:hAnsi="Arial Narrow" w:cs="Calibri"/>
        </w:rPr>
        <w:t>Conciliación entre los Ingresos Presupuestarios y Contables</w:t>
      </w:r>
    </w:p>
    <w:tbl>
      <w:tblPr>
        <w:tblW w:w="9848" w:type="dxa"/>
        <w:jc w:val="center"/>
        <w:tblCellMar>
          <w:left w:w="70" w:type="dxa"/>
          <w:right w:w="70" w:type="dxa"/>
        </w:tblCellMar>
        <w:tblLook w:val="04A0" w:firstRow="1" w:lastRow="0" w:firstColumn="1" w:lastColumn="0" w:noHBand="0" w:noVBand="1"/>
      </w:tblPr>
      <w:tblGrid>
        <w:gridCol w:w="754"/>
        <w:gridCol w:w="672"/>
        <w:gridCol w:w="5843"/>
        <w:gridCol w:w="191"/>
        <w:gridCol w:w="595"/>
        <w:gridCol w:w="280"/>
        <w:gridCol w:w="195"/>
        <w:gridCol w:w="1318"/>
      </w:tblGrid>
      <w:tr w:rsidR="00D522F6" w:rsidRPr="007A61A4" w:rsidTr="00BA365B">
        <w:trPr>
          <w:trHeight w:val="274"/>
          <w:jc w:val="center"/>
        </w:trPr>
        <w:tc>
          <w:tcPr>
            <w:tcW w:w="7296"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D522F6" w:rsidRPr="007A61A4" w:rsidRDefault="00D522F6" w:rsidP="00BA365B">
            <w:pPr>
              <w:jc w:val="both"/>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1.-Ingresos Presupuestario</w:t>
            </w:r>
          </w:p>
        </w:tc>
        <w:tc>
          <w:tcPr>
            <w:tcW w:w="160" w:type="dxa"/>
            <w:tcBorders>
              <w:top w:val="single" w:sz="4" w:space="0" w:color="000000"/>
              <w:left w:val="nil"/>
              <w:bottom w:val="single" w:sz="4" w:space="0" w:color="000000"/>
              <w:right w:val="single" w:sz="4" w:space="0" w:color="000000"/>
            </w:tcBorders>
            <w:shd w:val="clear" w:color="000000" w:fill="FFFFFF"/>
            <w:vAlign w:val="bottom"/>
            <w:hideMark/>
          </w:tcPr>
          <w:p w:rsidR="00D522F6" w:rsidRPr="007A61A4" w:rsidRDefault="00D522F6" w:rsidP="00BA365B">
            <w:pPr>
              <w:jc w:val="right"/>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 </w:t>
            </w:r>
          </w:p>
        </w:tc>
        <w:tc>
          <w:tcPr>
            <w:tcW w:w="2392" w:type="dxa"/>
            <w:gridSpan w:val="4"/>
            <w:tcBorders>
              <w:top w:val="single" w:sz="4" w:space="0" w:color="000000"/>
              <w:left w:val="nil"/>
              <w:bottom w:val="single" w:sz="4" w:space="0" w:color="000000"/>
              <w:right w:val="single" w:sz="4" w:space="0" w:color="000000"/>
            </w:tcBorders>
            <w:shd w:val="clear" w:color="000000" w:fill="D3D3D3"/>
            <w:vAlign w:val="bottom"/>
            <w:hideMark/>
          </w:tcPr>
          <w:p w:rsidR="00D522F6" w:rsidRPr="007A61A4" w:rsidRDefault="00D522F6" w:rsidP="00587D3D">
            <w:pPr>
              <w:jc w:val="right"/>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w:t>
            </w:r>
            <w:r w:rsidR="00587D3D">
              <w:rPr>
                <w:rFonts w:ascii="Arial Narrow" w:eastAsia="Times New Roman" w:hAnsi="Arial Narrow" w:cs="Calibri"/>
                <w:b/>
                <w:bCs/>
                <w:color w:val="000000"/>
                <w:lang w:eastAsia="es-MX"/>
              </w:rPr>
              <w:t>155,789,324.05</w:t>
            </w:r>
          </w:p>
        </w:tc>
      </w:tr>
      <w:tr w:rsidR="00D522F6" w:rsidRPr="007A61A4" w:rsidTr="00BA365B">
        <w:trPr>
          <w:trHeight w:val="413"/>
          <w:jc w:val="center"/>
        </w:trPr>
        <w:tc>
          <w:tcPr>
            <w:tcW w:w="7296"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522F6" w:rsidRPr="007A61A4" w:rsidRDefault="00D522F6" w:rsidP="00BA365B">
            <w:pPr>
              <w:jc w:val="both"/>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2. Más Ingresos Contables No Presupuestarios</w:t>
            </w:r>
          </w:p>
        </w:tc>
        <w:tc>
          <w:tcPr>
            <w:tcW w:w="160" w:type="dxa"/>
            <w:tcBorders>
              <w:top w:val="nil"/>
              <w:left w:val="nil"/>
              <w:bottom w:val="single" w:sz="4" w:space="0" w:color="000000"/>
              <w:right w:val="single" w:sz="4" w:space="0" w:color="000000"/>
            </w:tcBorders>
            <w:shd w:val="clear" w:color="000000" w:fill="FFFFFF"/>
            <w:vAlign w:val="bottom"/>
            <w:hideMark/>
          </w:tcPr>
          <w:p w:rsidR="00D522F6" w:rsidRPr="007A61A4" w:rsidRDefault="00D522F6" w:rsidP="00BA365B">
            <w:pPr>
              <w:jc w:val="right"/>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 </w:t>
            </w:r>
          </w:p>
        </w:tc>
        <w:tc>
          <w:tcPr>
            <w:tcW w:w="2392" w:type="dxa"/>
            <w:gridSpan w:val="4"/>
            <w:tcBorders>
              <w:top w:val="single" w:sz="4" w:space="0" w:color="000000"/>
              <w:left w:val="nil"/>
              <w:bottom w:val="single" w:sz="4" w:space="0" w:color="000000"/>
              <w:right w:val="single" w:sz="4" w:space="0" w:color="000000"/>
            </w:tcBorders>
            <w:shd w:val="clear" w:color="000000" w:fill="FFFFFF"/>
            <w:vAlign w:val="bottom"/>
          </w:tcPr>
          <w:p w:rsidR="00D522F6" w:rsidRPr="007A61A4" w:rsidRDefault="00D522F6" w:rsidP="00587D3D">
            <w:pPr>
              <w:jc w:val="right"/>
              <w:rPr>
                <w:rFonts w:ascii="Arial Narrow" w:eastAsia="Times New Roman" w:hAnsi="Arial Narrow" w:cs="Calibri"/>
                <w:b/>
                <w:bCs/>
                <w:color w:val="000000"/>
                <w:lang w:eastAsia="es-MX"/>
              </w:rPr>
            </w:pPr>
            <w:r>
              <w:rPr>
                <w:rFonts w:ascii="Arial Narrow" w:eastAsia="Times New Roman" w:hAnsi="Arial Narrow" w:cs="Calibri"/>
                <w:b/>
                <w:bCs/>
                <w:color w:val="000000"/>
                <w:lang w:eastAsia="es-MX"/>
              </w:rPr>
              <w:t>$</w:t>
            </w:r>
            <w:r w:rsidR="00587D3D">
              <w:rPr>
                <w:rFonts w:ascii="Arial Narrow" w:eastAsia="Times New Roman" w:hAnsi="Arial Narrow" w:cs="Calibri"/>
                <w:b/>
                <w:bCs/>
                <w:color w:val="000000"/>
                <w:lang w:eastAsia="es-MX"/>
              </w:rPr>
              <w:t>27.21</w:t>
            </w:r>
          </w:p>
        </w:tc>
      </w:tr>
      <w:tr w:rsidR="00D522F6" w:rsidRPr="007A61A4" w:rsidTr="00BA365B">
        <w:trPr>
          <w:trHeight w:val="274"/>
          <w:jc w:val="center"/>
        </w:trPr>
        <w:tc>
          <w:tcPr>
            <w:tcW w:w="757" w:type="dxa"/>
            <w:tcBorders>
              <w:top w:val="nil"/>
              <w:left w:val="single" w:sz="4" w:space="0" w:color="auto"/>
              <w:bottom w:val="single" w:sz="4" w:space="0" w:color="000000"/>
              <w:right w:val="nil"/>
            </w:tcBorders>
            <w:shd w:val="clear" w:color="000000" w:fill="FFFFFF"/>
            <w:hideMark/>
          </w:tcPr>
          <w:p w:rsidR="00D522F6" w:rsidRPr="007A61A4" w:rsidRDefault="00D522F6" w:rsidP="00BA365B">
            <w:pPr>
              <w:jc w:val="both"/>
              <w:rPr>
                <w:rFonts w:ascii="Arial Narrow" w:eastAsia="Times New Roman" w:hAnsi="Arial Narrow" w:cs="Calibri"/>
                <w:color w:val="000000"/>
                <w:lang w:eastAsia="es-MX"/>
              </w:rPr>
            </w:pPr>
            <w:r w:rsidRPr="007A61A4">
              <w:rPr>
                <w:rFonts w:ascii="Arial Narrow" w:eastAsia="Times New Roman" w:hAnsi="Arial Narrow" w:cs="Calibri"/>
                <w:color w:val="000000"/>
                <w:lang w:eastAsia="es-MX"/>
              </w:rPr>
              <w:t> </w:t>
            </w:r>
          </w:p>
        </w:tc>
        <w:tc>
          <w:tcPr>
            <w:tcW w:w="674" w:type="dxa"/>
            <w:tcBorders>
              <w:top w:val="nil"/>
              <w:left w:val="nil"/>
              <w:bottom w:val="single" w:sz="4" w:space="0" w:color="auto"/>
              <w:right w:val="nil"/>
            </w:tcBorders>
            <w:shd w:val="clear" w:color="000000" w:fill="FFFFFF"/>
            <w:hideMark/>
          </w:tcPr>
          <w:p w:rsidR="00D522F6" w:rsidRPr="007A61A4" w:rsidRDefault="00D522F6" w:rsidP="00BA365B">
            <w:pPr>
              <w:jc w:val="both"/>
              <w:rPr>
                <w:rFonts w:ascii="Arial Narrow" w:eastAsia="Times New Roman" w:hAnsi="Arial Narrow" w:cs="Calibri"/>
                <w:color w:val="000000"/>
                <w:lang w:eastAsia="es-MX"/>
              </w:rPr>
            </w:pPr>
            <w:r w:rsidRPr="007A61A4">
              <w:rPr>
                <w:rFonts w:ascii="Arial Narrow" w:eastAsia="Times New Roman" w:hAnsi="Arial Narrow" w:cs="Calibri"/>
                <w:color w:val="000000"/>
                <w:lang w:eastAsia="es-MX"/>
              </w:rPr>
              <w:t> </w:t>
            </w:r>
          </w:p>
        </w:tc>
        <w:tc>
          <w:tcPr>
            <w:tcW w:w="58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522F6" w:rsidRPr="007A61A4" w:rsidRDefault="00D522F6" w:rsidP="00BA365B">
            <w:pPr>
              <w:jc w:val="both"/>
              <w:rPr>
                <w:rFonts w:ascii="Arial Narrow" w:eastAsia="Times New Roman" w:hAnsi="Arial Narrow" w:cs="Calibri"/>
                <w:color w:val="000000"/>
                <w:lang w:eastAsia="es-MX"/>
              </w:rPr>
            </w:pPr>
            <w:r>
              <w:rPr>
                <w:rFonts w:ascii="Arial Narrow" w:eastAsia="Times New Roman" w:hAnsi="Arial Narrow" w:cs="Calibri"/>
                <w:color w:val="000000"/>
                <w:lang w:eastAsia="es-MX"/>
              </w:rPr>
              <w:t>Ingresos Financieros</w:t>
            </w:r>
          </w:p>
        </w:tc>
        <w:tc>
          <w:tcPr>
            <w:tcW w:w="160" w:type="dxa"/>
            <w:tcBorders>
              <w:top w:val="nil"/>
              <w:left w:val="nil"/>
              <w:bottom w:val="single" w:sz="4" w:space="0" w:color="000000"/>
              <w:right w:val="single" w:sz="4" w:space="0" w:color="000000"/>
            </w:tcBorders>
            <w:shd w:val="clear" w:color="000000" w:fill="FFFFFF"/>
          </w:tcPr>
          <w:p w:rsidR="00D522F6" w:rsidRPr="007A61A4" w:rsidRDefault="00D522F6" w:rsidP="00BA365B">
            <w:pPr>
              <w:jc w:val="right"/>
              <w:rPr>
                <w:rFonts w:ascii="Arial Narrow" w:eastAsia="Times New Roman" w:hAnsi="Arial Narrow" w:cs="Calibri"/>
                <w:color w:val="000000"/>
                <w:lang w:eastAsia="es-MX"/>
              </w:rPr>
            </w:pPr>
          </w:p>
        </w:tc>
        <w:tc>
          <w:tcPr>
            <w:tcW w:w="597" w:type="dxa"/>
            <w:tcBorders>
              <w:top w:val="nil"/>
              <w:left w:val="nil"/>
              <w:bottom w:val="single" w:sz="4" w:space="0" w:color="auto"/>
              <w:right w:val="nil"/>
            </w:tcBorders>
            <w:shd w:val="clear" w:color="000000" w:fill="FFFFFF"/>
            <w:hideMark/>
          </w:tcPr>
          <w:p w:rsidR="00D522F6" w:rsidRPr="007A61A4" w:rsidRDefault="00D522F6" w:rsidP="00BA365B">
            <w:pPr>
              <w:jc w:val="right"/>
              <w:rPr>
                <w:rFonts w:ascii="Arial Narrow" w:eastAsia="Times New Roman" w:hAnsi="Arial Narrow" w:cs="Calibri"/>
                <w:color w:val="000000"/>
                <w:lang w:eastAsia="es-MX"/>
              </w:rPr>
            </w:pPr>
            <w:r w:rsidRPr="007A61A4">
              <w:rPr>
                <w:rFonts w:ascii="Arial Narrow" w:eastAsia="Times New Roman" w:hAnsi="Arial Narrow" w:cs="Calibri"/>
                <w:color w:val="000000"/>
                <w:lang w:eastAsia="es-MX"/>
              </w:rPr>
              <w:t> </w:t>
            </w:r>
          </w:p>
        </w:tc>
        <w:tc>
          <w:tcPr>
            <w:tcW w:w="280" w:type="dxa"/>
            <w:tcBorders>
              <w:top w:val="nil"/>
              <w:left w:val="nil"/>
              <w:bottom w:val="single" w:sz="4" w:space="0" w:color="auto"/>
              <w:right w:val="nil"/>
            </w:tcBorders>
            <w:shd w:val="clear" w:color="000000" w:fill="FFFFFF"/>
            <w:hideMark/>
          </w:tcPr>
          <w:p w:rsidR="00D522F6" w:rsidRPr="007A61A4" w:rsidRDefault="00D522F6" w:rsidP="00BA365B">
            <w:pPr>
              <w:jc w:val="right"/>
              <w:rPr>
                <w:rFonts w:ascii="Arial Narrow" w:eastAsia="Times New Roman" w:hAnsi="Arial Narrow" w:cs="Calibri"/>
                <w:color w:val="000000"/>
                <w:lang w:eastAsia="es-MX"/>
              </w:rPr>
            </w:pPr>
            <w:r w:rsidRPr="007A61A4">
              <w:rPr>
                <w:rFonts w:ascii="Arial Narrow" w:eastAsia="Times New Roman" w:hAnsi="Arial Narrow" w:cs="Calibri"/>
                <w:color w:val="000000"/>
                <w:lang w:eastAsia="es-MX"/>
              </w:rPr>
              <w:t> </w:t>
            </w:r>
          </w:p>
        </w:tc>
        <w:tc>
          <w:tcPr>
            <w:tcW w:w="195" w:type="dxa"/>
            <w:tcBorders>
              <w:top w:val="nil"/>
              <w:left w:val="nil"/>
              <w:bottom w:val="single" w:sz="4" w:space="0" w:color="auto"/>
              <w:right w:val="nil"/>
            </w:tcBorders>
            <w:shd w:val="clear" w:color="000000" w:fill="FFFFFF"/>
            <w:hideMark/>
          </w:tcPr>
          <w:p w:rsidR="00D522F6" w:rsidRPr="007A61A4" w:rsidRDefault="00D522F6" w:rsidP="00BA365B">
            <w:pPr>
              <w:jc w:val="right"/>
              <w:rPr>
                <w:rFonts w:ascii="Arial Narrow" w:eastAsia="Times New Roman" w:hAnsi="Arial Narrow" w:cs="Calibri"/>
                <w:color w:val="000000"/>
                <w:lang w:eastAsia="es-MX"/>
              </w:rPr>
            </w:pPr>
            <w:r w:rsidRPr="007A61A4">
              <w:rPr>
                <w:rFonts w:ascii="Arial Narrow" w:eastAsia="Times New Roman" w:hAnsi="Arial Narrow" w:cs="Calibri"/>
                <w:color w:val="000000"/>
                <w:lang w:eastAsia="es-MX"/>
              </w:rPr>
              <w:t> </w:t>
            </w:r>
          </w:p>
        </w:tc>
        <w:tc>
          <w:tcPr>
            <w:tcW w:w="1320" w:type="dxa"/>
            <w:tcBorders>
              <w:top w:val="nil"/>
              <w:left w:val="nil"/>
              <w:bottom w:val="single" w:sz="4" w:space="0" w:color="000000"/>
              <w:right w:val="single" w:sz="4" w:space="0" w:color="auto"/>
            </w:tcBorders>
            <w:shd w:val="clear" w:color="000000" w:fill="FFFFFF"/>
            <w:hideMark/>
          </w:tcPr>
          <w:p w:rsidR="00D522F6" w:rsidRPr="007A61A4" w:rsidRDefault="00CA1A05" w:rsidP="00587D3D">
            <w:pPr>
              <w:jc w:val="right"/>
              <w:rPr>
                <w:rFonts w:ascii="Arial Narrow" w:eastAsia="Times New Roman" w:hAnsi="Arial Narrow" w:cs="Calibri"/>
                <w:color w:val="000000"/>
                <w:lang w:eastAsia="es-MX"/>
              </w:rPr>
            </w:pPr>
            <w:r>
              <w:rPr>
                <w:rFonts w:ascii="Arial Narrow" w:eastAsia="Times New Roman" w:hAnsi="Arial Narrow" w:cs="Calibri"/>
                <w:color w:val="000000"/>
                <w:lang w:eastAsia="es-MX"/>
              </w:rPr>
              <w:t>$</w:t>
            </w:r>
            <w:r w:rsidR="00587D3D">
              <w:rPr>
                <w:rFonts w:ascii="Arial Narrow" w:eastAsia="Times New Roman" w:hAnsi="Arial Narrow" w:cs="Calibri"/>
                <w:color w:val="000000"/>
                <w:lang w:eastAsia="es-MX"/>
              </w:rPr>
              <w:t>27.21</w:t>
            </w:r>
            <w:r w:rsidR="00D522F6" w:rsidRPr="007A61A4">
              <w:rPr>
                <w:rFonts w:ascii="Arial Narrow" w:eastAsia="Times New Roman" w:hAnsi="Arial Narrow" w:cs="Calibri"/>
                <w:color w:val="000000"/>
                <w:lang w:eastAsia="es-MX"/>
              </w:rPr>
              <w:t> </w:t>
            </w:r>
          </w:p>
        </w:tc>
      </w:tr>
      <w:tr w:rsidR="00D522F6" w:rsidRPr="007A61A4" w:rsidTr="00BA365B">
        <w:trPr>
          <w:trHeight w:val="274"/>
          <w:jc w:val="center"/>
        </w:trPr>
        <w:tc>
          <w:tcPr>
            <w:tcW w:w="757" w:type="dxa"/>
            <w:tcBorders>
              <w:top w:val="nil"/>
              <w:left w:val="single" w:sz="4" w:space="0" w:color="auto"/>
              <w:bottom w:val="single" w:sz="4" w:space="0" w:color="000000"/>
              <w:right w:val="nil"/>
            </w:tcBorders>
            <w:shd w:val="clear" w:color="000000" w:fill="FFFFFF"/>
            <w:hideMark/>
          </w:tcPr>
          <w:p w:rsidR="00D522F6" w:rsidRPr="007A61A4" w:rsidRDefault="00D522F6" w:rsidP="00BA365B">
            <w:pPr>
              <w:jc w:val="both"/>
              <w:rPr>
                <w:rFonts w:ascii="Arial Narrow" w:eastAsia="Times New Roman" w:hAnsi="Arial Narrow" w:cs="Calibri"/>
                <w:color w:val="000000"/>
                <w:lang w:eastAsia="es-MX"/>
              </w:rPr>
            </w:pPr>
          </w:p>
        </w:tc>
        <w:tc>
          <w:tcPr>
            <w:tcW w:w="674" w:type="dxa"/>
            <w:tcBorders>
              <w:top w:val="nil"/>
              <w:left w:val="nil"/>
              <w:bottom w:val="nil"/>
              <w:right w:val="nil"/>
            </w:tcBorders>
            <w:shd w:val="clear" w:color="000000" w:fill="FFFFFF"/>
            <w:hideMark/>
          </w:tcPr>
          <w:p w:rsidR="00D522F6" w:rsidRPr="007A61A4" w:rsidRDefault="00D522F6" w:rsidP="00BA365B">
            <w:pPr>
              <w:jc w:val="both"/>
              <w:rPr>
                <w:rFonts w:ascii="Arial Narrow" w:eastAsia="Times New Roman" w:hAnsi="Arial Narrow" w:cs="Calibri"/>
                <w:color w:val="000000"/>
                <w:lang w:eastAsia="es-MX"/>
              </w:rPr>
            </w:pPr>
          </w:p>
        </w:tc>
        <w:tc>
          <w:tcPr>
            <w:tcW w:w="5865"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522F6" w:rsidRPr="007A61A4" w:rsidRDefault="00D522F6" w:rsidP="00BA365B">
            <w:pPr>
              <w:jc w:val="both"/>
              <w:rPr>
                <w:rFonts w:ascii="Arial Narrow" w:eastAsia="Times New Roman" w:hAnsi="Arial Narrow" w:cs="Calibri"/>
                <w:color w:val="000000"/>
                <w:lang w:eastAsia="es-MX"/>
              </w:rPr>
            </w:pPr>
            <w:r w:rsidRPr="007A61A4">
              <w:rPr>
                <w:rFonts w:ascii="Arial Narrow" w:eastAsia="Times New Roman" w:hAnsi="Arial Narrow" w:cs="Calibri"/>
                <w:color w:val="000000"/>
                <w:lang w:eastAsia="es-MX"/>
              </w:rPr>
              <w:t>Otros Ingresos Contables No Presupuestarios</w:t>
            </w:r>
          </w:p>
        </w:tc>
        <w:tc>
          <w:tcPr>
            <w:tcW w:w="160" w:type="dxa"/>
            <w:tcBorders>
              <w:top w:val="single" w:sz="4" w:space="0" w:color="auto"/>
              <w:left w:val="nil"/>
              <w:bottom w:val="single" w:sz="4" w:space="0" w:color="000000"/>
              <w:right w:val="single" w:sz="4" w:space="0" w:color="000000"/>
            </w:tcBorders>
            <w:shd w:val="clear" w:color="000000" w:fill="FFFFFF"/>
          </w:tcPr>
          <w:p w:rsidR="00D522F6" w:rsidRPr="007A61A4" w:rsidRDefault="00D522F6" w:rsidP="00BA365B">
            <w:pPr>
              <w:jc w:val="right"/>
              <w:rPr>
                <w:rFonts w:ascii="Arial Narrow" w:eastAsia="Times New Roman" w:hAnsi="Arial Narrow" w:cs="Calibri"/>
                <w:color w:val="000000"/>
                <w:lang w:eastAsia="es-MX"/>
              </w:rPr>
            </w:pPr>
          </w:p>
        </w:tc>
        <w:tc>
          <w:tcPr>
            <w:tcW w:w="597" w:type="dxa"/>
            <w:tcBorders>
              <w:top w:val="single" w:sz="4" w:space="0" w:color="auto"/>
              <w:left w:val="nil"/>
              <w:bottom w:val="nil"/>
              <w:right w:val="nil"/>
            </w:tcBorders>
            <w:shd w:val="clear" w:color="000000" w:fill="FFFFFF"/>
            <w:hideMark/>
          </w:tcPr>
          <w:p w:rsidR="00D522F6" w:rsidRPr="007A61A4" w:rsidRDefault="00D522F6" w:rsidP="00BA365B">
            <w:pPr>
              <w:jc w:val="right"/>
              <w:rPr>
                <w:rFonts w:ascii="Arial Narrow" w:eastAsia="Times New Roman" w:hAnsi="Arial Narrow" w:cs="Calibri"/>
                <w:color w:val="000000"/>
                <w:lang w:eastAsia="es-MX"/>
              </w:rPr>
            </w:pPr>
          </w:p>
        </w:tc>
        <w:tc>
          <w:tcPr>
            <w:tcW w:w="280" w:type="dxa"/>
            <w:tcBorders>
              <w:top w:val="single" w:sz="4" w:space="0" w:color="auto"/>
              <w:left w:val="nil"/>
              <w:bottom w:val="nil"/>
              <w:right w:val="nil"/>
            </w:tcBorders>
            <w:shd w:val="clear" w:color="000000" w:fill="FFFFFF"/>
            <w:hideMark/>
          </w:tcPr>
          <w:p w:rsidR="00D522F6" w:rsidRPr="007A61A4" w:rsidRDefault="00D522F6" w:rsidP="00BA365B">
            <w:pPr>
              <w:jc w:val="right"/>
              <w:rPr>
                <w:rFonts w:ascii="Arial Narrow" w:eastAsia="Times New Roman" w:hAnsi="Arial Narrow" w:cs="Calibri"/>
                <w:color w:val="000000"/>
                <w:lang w:eastAsia="es-MX"/>
              </w:rPr>
            </w:pPr>
          </w:p>
        </w:tc>
        <w:tc>
          <w:tcPr>
            <w:tcW w:w="195" w:type="dxa"/>
            <w:tcBorders>
              <w:top w:val="single" w:sz="4" w:space="0" w:color="auto"/>
              <w:left w:val="nil"/>
              <w:bottom w:val="nil"/>
              <w:right w:val="nil"/>
            </w:tcBorders>
            <w:shd w:val="clear" w:color="000000" w:fill="FFFFFF"/>
            <w:hideMark/>
          </w:tcPr>
          <w:p w:rsidR="00D522F6" w:rsidRPr="007A61A4" w:rsidRDefault="00D522F6" w:rsidP="00BA365B">
            <w:pPr>
              <w:jc w:val="right"/>
              <w:rPr>
                <w:rFonts w:ascii="Arial Narrow" w:eastAsia="Times New Roman" w:hAnsi="Arial Narrow" w:cs="Calibri"/>
                <w:color w:val="000000"/>
                <w:lang w:eastAsia="es-MX"/>
              </w:rPr>
            </w:pPr>
          </w:p>
        </w:tc>
        <w:tc>
          <w:tcPr>
            <w:tcW w:w="1320" w:type="dxa"/>
            <w:tcBorders>
              <w:top w:val="nil"/>
              <w:left w:val="nil"/>
              <w:bottom w:val="single" w:sz="4" w:space="0" w:color="000000"/>
              <w:right w:val="single" w:sz="4" w:space="0" w:color="auto"/>
            </w:tcBorders>
            <w:shd w:val="clear" w:color="000000" w:fill="FFFFFF"/>
            <w:hideMark/>
          </w:tcPr>
          <w:p w:rsidR="00D522F6" w:rsidRPr="007A61A4" w:rsidRDefault="00D522F6" w:rsidP="00BA365B">
            <w:pPr>
              <w:jc w:val="right"/>
              <w:rPr>
                <w:rFonts w:ascii="Arial Narrow" w:eastAsia="Times New Roman" w:hAnsi="Arial Narrow" w:cs="Calibri"/>
                <w:color w:val="000000"/>
                <w:lang w:eastAsia="es-MX"/>
              </w:rPr>
            </w:pPr>
            <w:r>
              <w:rPr>
                <w:rFonts w:ascii="Arial Narrow" w:eastAsia="Times New Roman" w:hAnsi="Arial Narrow" w:cs="Calibri"/>
                <w:color w:val="000000"/>
                <w:lang w:eastAsia="es-MX"/>
              </w:rPr>
              <w:t>0.00</w:t>
            </w:r>
          </w:p>
        </w:tc>
      </w:tr>
      <w:tr w:rsidR="00D522F6" w:rsidRPr="007A61A4" w:rsidTr="00BA365B">
        <w:trPr>
          <w:trHeight w:val="413"/>
          <w:jc w:val="center"/>
        </w:trPr>
        <w:tc>
          <w:tcPr>
            <w:tcW w:w="7296"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522F6" w:rsidRPr="007A61A4" w:rsidRDefault="00D522F6" w:rsidP="00BA365B">
            <w:pPr>
              <w:jc w:val="both"/>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3. Menos Ingresos Presupuestarios No Contables</w:t>
            </w:r>
          </w:p>
        </w:tc>
        <w:tc>
          <w:tcPr>
            <w:tcW w:w="160" w:type="dxa"/>
            <w:tcBorders>
              <w:top w:val="nil"/>
              <w:left w:val="nil"/>
              <w:bottom w:val="single" w:sz="4" w:space="0" w:color="000000"/>
              <w:right w:val="single" w:sz="4" w:space="0" w:color="000000"/>
            </w:tcBorders>
            <w:shd w:val="clear" w:color="000000" w:fill="FFFFFF"/>
            <w:vAlign w:val="bottom"/>
            <w:hideMark/>
          </w:tcPr>
          <w:p w:rsidR="00D522F6" w:rsidRPr="007A61A4" w:rsidRDefault="00D522F6" w:rsidP="00BA365B">
            <w:pPr>
              <w:jc w:val="right"/>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 </w:t>
            </w:r>
          </w:p>
        </w:tc>
        <w:tc>
          <w:tcPr>
            <w:tcW w:w="2392" w:type="dxa"/>
            <w:gridSpan w:val="4"/>
            <w:tcBorders>
              <w:top w:val="single" w:sz="4" w:space="0" w:color="000000"/>
              <w:left w:val="nil"/>
              <w:bottom w:val="single" w:sz="4" w:space="0" w:color="000000"/>
              <w:right w:val="single" w:sz="4" w:space="0" w:color="000000"/>
            </w:tcBorders>
            <w:shd w:val="clear" w:color="000000" w:fill="FFFFFF"/>
            <w:vAlign w:val="bottom"/>
            <w:hideMark/>
          </w:tcPr>
          <w:p w:rsidR="00D522F6" w:rsidRPr="007A61A4" w:rsidRDefault="00D522F6" w:rsidP="00BA365B">
            <w:pPr>
              <w:jc w:val="right"/>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$0.00</w:t>
            </w:r>
          </w:p>
        </w:tc>
      </w:tr>
      <w:tr w:rsidR="00D522F6" w:rsidRPr="007A61A4" w:rsidTr="00BA365B">
        <w:trPr>
          <w:trHeight w:val="413"/>
          <w:jc w:val="center"/>
        </w:trPr>
        <w:tc>
          <w:tcPr>
            <w:tcW w:w="7296"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D522F6" w:rsidRPr="007A61A4" w:rsidRDefault="00D522F6" w:rsidP="00BA365B">
            <w:pPr>
              <w:jc w:val="both"/>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 xml:space="preserve">4. Ingresos Contables </w:t>
            </w:r>
          </w:p>
        </w:tc>
        <w:tc>
          <w:tcPr>
            <w:tcW w:w="160" w:type="dxa"/>
            <w:tcBorders>
              <w:top w:val="nil"/>
              <w:left w:val="nil"/>
              <w:bottom w:val="single" w:sz="4" w:space="0" w:color="000000"/>
              <w:right w:val="single" w:sz="4" w:space="0" w:color="000000"/>
            </w:tcBorders>
            <w:shd w:val="clear" w:color="000000" w:fill="FFFFFF"/>
            <w:vAlign w:val="bottom"/>
            <w:hideMark/>
          </w:tcPr>
          <w:p w:rsidR="00D522F6" w:rsidRPr="007A61A4" w:rsidRDefault="00D522F6" w:rsidP="00BA365B">
            <w:pPr>
              <w:jc w:val="right"/>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 </w:t>
            </w:r>
          </w:p>
        </w:tc>
        <w:tc>
          <w:tcPr>
            <w:tcW w:w="2392" w:type="dxa"/>
            <w:gridSpan w:val="4"/>
            <w:tcBorders>
              <w:top w:val="single" w:sz="4" w:space="0" w:color="000000"/>
              <w:left w:val="nil"/>
              <w:bottom w:val="single" w:sz="4" w:space="0" w:color="000000"/>
              <w:right w:val="single" w:sz="4" w:space="0" w:color="000000"/>
            </w:tcBorders>
            <w:shd w:val="clear" w:color="000000" w:fill="D3D3D3"/>
            <w:vAlign w:val="bottom"/>
            <w:hideMark/>
          </w:tcPr>
          <w:p w:rsidR="00D522F6" w:rsidRPr="007A61A4" w:rsidRDefault="0059340F" w:rsidP="00587D3D">
            <w:pPr>
              <w:jc w:val="right"/>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w:t>
            </w:r>
            <w:r w:rsidR="00587D3D">
              <w:rPr>
                <w:rFonts w:ascii="Arial Narrow" w:eastAsia="Times New Roman" w:hAnsi="Arial Narrow" w:cs="Calibri"/>
                <w:b/>
                <w:bCs/>
                <w:color w:val="000000"/>
                <w:lang w:eastAsia="es-MX"/>
              </w:rPr>
              <w:t>155,789,351.26</w:t>
            </w:r>
          </w:p>
        </w:tc>
      </w:tr>
    </w:tbl>
    <w:p w:rsidR="00D522F6" w:rsidRPr="007A61A4" w:rsidRDefault="00D522F6" w:rsidP="00D522F6">
      <w:pPr>
        <w:jc w:val="both"/>
        <w:rPr>
          <w:rFonts w:ascii="Arial Narrow" w:hAnsi="Arial Narrow" w:cs="Calibri"/>
          <w:b/>
        </w:rPr>
      </w:pPr>
    </w:p>
    <w:p w:rsidR="00D522F6" w:rsidRPr="007A61A4" w:rsidRDefault="00D522F6" w:rsidP="00D522F6">
      <w:pPr>
        <w:numPr>
          <w:ilvl w:val="0"/>
          <w:numId w:val="2"/>
        </w:numPr>
        <w:spacing w:after="160" w:line="240" w:lineRule="auto"/>
        <w:jc w:val="both"/>
        <w:rPr>
          <w:rFonts w:ascii="Arial Narrow" w:hAnsi="Arial Narrow" w:cs="Calibri"/>
        </w:rPr>
      </w:pPr>
      <w:r w:rsidRPr="007A61A4">
        <w:rPr>
          <w:rFonts w:ascii="Arial Narrow" w:hAnsi="Arial Narrow" w:cs="Calibri"/>
        </w:rPr>
        <w:t>Conciliación entre los Egresos Presupuestarios y los Gastos Contables</w:t>
      </w:r>
    </w:p>
    <w:tbl>
      <w:tblPr>
        <w:tblW w:w="9922" w:type="dxa"/>
        <w:tblInd w:w="-530" w:type="dxa"/>
        <w:tblLayout w:type="fixed"/>
        <w:tblCellMar>
          <w:left w:w="70" w:type="dxa"/>
          <w:right w:w="70" w:type="dxa"/>
        </w:tblCellMar>
        <w:tblLook w:val="04A0" w:firstRow="1" w:lastRow="0" w:firstColumn="1" w:lastColumn="0" w:noHBand="0" w:noVBand="1"/>
      </w:tblPr>
      <w:tblGrid>
        <w:gridCol w:w="7352"/>
        <w:gridCol w:w="160"/>
        <w:gridCol w:w="2410"/>
      </w:tblGrid>
      <w:tr w:rsidR="00D522F6" w:rsidRPr="007A61A4" w:rsidTr="00BA365B">
        <w:trPr>
          <w:trHeight w:val="274"/>
        </w:trPr>
        <w:tc>
          <w:tcPr>
            <w:tcW w:w="7352"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D522F6" w:rsidRPr="007A61A4" w:rsidRDefault="00D522F6" w:rsidP="00BA365B">
            <w:pPr>
              <w:jc w:val="both"/>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1.-Total De Egresos (Presupuestarios)</w:t>
            </w:r>
          </w:p>
        </w:tc>
        <w:tc>
          <w:tcPr>
            <w:tcW w:w="160" w:type="dxa"/>
            <w:tcBorders>
              <w:top w:val="single" w:sz="4" w:space="0" w:color="000000"/>
              <w:left w:val="nil"/>
              <w:bottom w:val="single" w:sz="4" w:space="0" w:color="000000"/>
              <w:right w:val="single" w:sz="4" w:space="0" w:color="000000"/>
            </w:tcBorders>
            <w:shd w:val="clear" w:color="000000" w:fill="FFFFFF"/>
            <w:vAlign w:val="bottom"/>
            <w:hideMark/>
          </w:tcPr>
          <w:p w:rsidR="00D522F6" w:rsidRPr="007A61A4" w:rsidRDefault="00D522F6" w:rsidP="00BA365B">
            <w:pPr>
              <w:jc w:val="right"/>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 </w:t>
            </w:r>
          </w:p>
        </w:tc>
        <w:tc>
          <w:tcPr>
            <w:tcW w:w="2410" w:type="dxa"/>
            <w:tcBorders>
              <w:top w:val="single" w:sz="4" w:space="0" w:color="000000"/>
              <w:left w:val="nil"/>
              <w:bottom w:val="single" w:sz="4" w:space="0" w:color="000000"/>
              <w:right w:val="single" w:sz="4" w:space="0" w:color="000000"/>
            </w:tcBorders>
            <w:shd w:val="clear" w:color="000000" w:fill="D3D3D3"/>
            <w:vAlign w:val="bottom"/>
            <w:hideMark/>
          </w:tcPr>
          <w:p w:rsidR="00D522F6" w:rsidRPr="007A61A4" w:rsidRDefault="00D522F6" w:rsidP="00F335E3">
            <w:pPr>
              <w:jc w:val="right"/>
              <w:rPr>
                <w:rFonts w:ascii="Arial Narrow" w:eastAsia="Times New Roman" w:hAnsi="Arial Narrow" w:cs="Calibri"/>
                <w:b/>
                <w:bCs/>
                <w:color w:val="000000"/>
                <w:lang w:eastAsia="es-MX"/>
              </w:rPr>
            </w:pPr>
            <w:r>
              <w:rPr>
                <w:rFonts w:ascii="Arial Narrow" w:eastAsia="Times New Roman" w:hAnsi="Arial Narrow" w:cs="Calibri"/>
                <w:b/>
                <w:bCs/>
                <w:color w:val="000000"/>
                <w:lang w:eastAsia="es-MX"/>
              </w:rPr>
              <w:t>$</w:t>
            </w:r>
            <w:r w:rsidR="00F335E3">
              <w:rPr>
                <w:rFonts w:ascii="Arial Narrow" w:eastAsia="Times New Roman" w:hAnsi="Arial Narrow" w:cs="Calibri"/>
                <w:b/>
                <w:bCs/>
                <w:color w:val="000000"/>
                <w:lang w:eastAsia="es-MX"/>
              </w:rPr>
              <w:t>179,754,361.35</w:t>
            </w:r>
          </w:p>
        </w:tc>
      </w:tr>
      <w:tr w:rsidR="00D522F6" w:rsidRPr="007A61A4" w:rsidTr="00BA365B">
        <w:trPr>
          <w:trHeight w:val="413"/>
        </w:trPr>
        <w:tc>
          <w:tcPr>
            <w:tcW w:w="7352"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522F6" w:rsidRPr="007A61A4" w:rsidRDefault="00D522F6" w:rsidP="00BA365B">
            <w:pPr>
              <w:jc w:val="both"/>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2. Menos Egresos Presupuestarios No Contables</w:t>
            </w:r>
          </w:p>
        </w:tc>
        <w:tc>
          <w:tcPr>
            <w:tcW w:w="160" w:type="dxa"/>
            <w:tcBorders>
              <w:top w:val="nil"/>
              <w:left w:val="nil"/>
              <w:bottom w:val="single" w:sz="4" w:space="0" w:color="000000"/>
              <w:right w:val="single" w:sz="4" w:space="0" w:color="000000"/>
            </w:tcBorders>
            <w:shd w:val="clear" w:color="000000" w:fill="FFFFFF"/>
            <w:vAlign w:val="bottom"/>
            <w:hideMark/>
          </w:tcPr>
          <w:p w:rsidR="00D522F6" w:rsidRPr="007A61A4" w:rsidRDefault="00D522F6" w:rsidP="00BA365B">
            <w:pPr>
              <w:jc w:val="right"/>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 </w:t>
            </w:r>
          </w:p>
        </w:tc>
        <w:tc>
          <w:tcPr>
            <w:tcW w:w="2410" w:type="dxa"/>
            <w:tcBorders>
              <w:top w:val="single" w:sz="4" w:space="0" w:color="000000"/>
              <w:left w:val="nil"/>
              <w:bottom w:val="single" w:sz="4" w:space="0" w:color="000000"/>
              <w:right w:val="single" w:sz="4" w:space="0" w:color="000000"/>
            </w:tcBorders>
            <w:shd w:val="clear" w:color="000000" w:fill="FFFFFF"/>
            <w:vAlign w:val="bottom"/>
            <w:hideMark/>
          </w:tcPr>
          <w:p w:rsidR="00D522F6" w:rsidRPr="007A61A4" w:rsidRDefault="00D522F6" w:rsidP="00EE2B64">
            <w:pPr>
              <w:jc w:val="right"/>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w:t>
            </w:r>
            <w:r w:rsidR="00EE2B64">
              <w:rPr>
                <w:rFonts w:ascii="Arial Narrow" w:eastAsia="Times New Roman" w:hAnsi="Arial Narrow" w:cs="Calibri"/>
                <w:b/>
                <w:bCs/>
                <w:color w:val="000000"/>
                <w:lang w:eastAsia="es-MX"/>
              </w:rPr>
              <w:t>144,963.04</w:t>
            </w:r>
          </w:p>
        </w:tc>
      </w:tr>
      <w:tr w:rsidR="00D522F6" w:rsidRPr="007A61A4" w:rsidTr="00BA365B">
        <w:trPr>
          <w:trHeight w:val="413"/>
        </w:trPr>
        <w:tc>
          <w:tcPr>
            <w:tcW w:w="7352"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D522F6" w:rsidRPr="00C94B35" w:rsidRDefault="00D522F6" w:rsidP="00BA365B">
            <w:pPr>
              <w:jc w:val="both"/>
              <w:rPr>
                <w:rFonts w:ascii="Arial Narrow" w:eastAsia="Times New Roman" w:hAnsi="Arial Narrow" w:cs="Calibri"/>
                <w:bCs/>
                <w:color w:val="000000"/>
                <w:lang w:eastAsia="es-MX"/>
              </w:rPr>
            </w:pPr>
            <w:r>
              <w:rPr>
                <w:rFonts w:ascii="Arial Narrow" w:eastAsia="Times New Roman" w:hAnsi="Arial Narrow" w:cs="Calibri"/>
                <w:b/>
                <w:bCs/>
                <w:color w:val="000000"/>
                <w:lang w:eastAsia="es-MX"/>
              </w:rPr>
              <w:t xml:space="preserve">         </w:t>
            </w:r>
            <w:r>
              <w:rPr>
                <w:rFonts w:ascii="Arial Narrow" w:eastAsia="Times New Roman" w:hAnsi="Arial Narrow" w:cs="Calibri"/>
                <w:bCs/>
                <w:color w:val="000000"/>
                <w:lang w:eastAsia="es-MX"/>
              </w:rPr>
              <w:t>Mobiliario y Equipo de Administración</w:t>
            </w:r>
          </w:p>
        </w:tc>
        <w:tc>
          <w:tcPr>
            <w:tcW w:w="160" w:type="dxa"/>
            <w:tcBorders>
              <w:top w:val="nil"/>
              <w:left w:val="nil"/>
              <w:bottom w:val="single" w:sz="4" w:space="0" w:color="000000"/>
              <w:right w:val="single" w:sz="4" w:space="0" w:color="000000"/>
            </w:tcBorders>
            <w:shd w:val="clear" w:color="000000" w:fill="FFFFFF"/>
            <w:vAlign w:val="bottom"/>
          </w:tcPr>
          <w:p w:rsidR="00D522F6" w:rsidRPr="00C94B35" w:rsidRDefault="00D522F6" w:rsidP="00BA365B">
            <w:pPr>
              <w:jc w:val="right"/>
              <w:rPr>
                <w:rFonts w:ascii="Arial Narrow" w:eastAsia="Times New Roman" w:hAnsi="Arial Narrow" w:cs="Calibri"/>
                <w:bCs/>
                <w:color w:val="000000"/>
                <w:lang w:eastAsia="es-MX"/>
              </w:rPr>
            </w:pPr>
          </w:p>
        </w:tc>
        <w:tc>
          <w:tcPr>
            <w:tcW w:w="2410" w:type="dxa"/>
            <w:tcBorders>
              <w:top w:val="single" w:sz="4" w:space="0" w:color="000000"/>
              <w:left w:val="nil"/>
              <w:bottom w:val="single" w:sz="4" w:space="0" w:color="000000"/>
              <w:right w:val="single" w:sz="4" w:space="0" w:color="000000"/>
            </w:tcBorders>
            <w:shd w:val="clear" w:color="000000" w:fill="FFFFFF"/>
            <w:vAlign w:val="bottom"/>
          </w:tcPr>
          <w:p w:rsidR="00D522F6" w:rsidRPr="007A61A4" w:rsidRDefault="00D522F6" w:rsidP="00EE2B64">
            <w:pPr>
              <w:jc w:val="right"/>
              <w:rPr>
                <w:rFonts w:ascii="Arial Narrow" w:eastAsia="Times New Roman" w:hAnsi="Arial Narrow" w:cs="Calibri"/>
                <w:b/>
                <w:bCs/>
                <w:color w:val="000000"/>
                <w:lang w:eastAsia="es-MX"/>
              </w:rPr>
            </w:pPr>
            <w:r>
              <w:rPr>
                <w:rFonts w:ascii="Arial Narrow" w:eastAsia="Times New Roman" w:hAnsi="Arial Narrow" w:cs="Calibri"/>
                <w:b/>
                <w:bCs/>
                <w:color w:val="000000"/>
                <w:lang w:eastAsia="es-MX"/>
              </w:rPr>
              <w:t>$</w:t>
            </w:r>
            <w:r w:rsidR="00EE2B64">
              <w:rPr>
                <w:rFonts w:ascii="Arial Narrow" w:eastAsia="Times New Roman" w:hAnsi="Arial Narrow" w:cs="Calibri"/>
                <w:b/>
                <w:bCs/>
                <w:color w:val="000000"/>
                <w:lang w:eastAsia="es-MX"/>
              </w:rPr>
              <w:t>89,266.44</w:t>
            </w:r>
          </w:p>
        </w:tc>
      </w:tr>
      <w:tr w:rsidR="00D522F6" w:rsidRPr="007A61A4" w:rsidTr="00BA365B">
        <w:trPr>
          <w:trHeight w:val="413"/>
        </w:trPr>
        <w:tc>
          <w:tcPr>
            <w:tcW w:w="7352"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D522F6" w:rsidRPr="00C94B35" w:rsidRDefault="00D522F6" w:rsidP="00BA365B">
            <w:pPr>
              <w:jc w:val="both"/>
              <w:rPr>
                <w:rFonts w:ascii="Arial Narrow" w:eastAsia="Times New Roman" w:hAnsi="Arial Narrow" w:cs="Calibri"/>
                <w:bCs/>
                <w:color w:val="000000"/>
                <w:lang w:eastAsia="es-MX"/>
              </w:rPr>
            </w:pPr>
            <w:r>
              <w:rPr>
                <w:rFonts w:ascii="Arial Narrow" w:eastAsia="Times New Roman" w:hAnsi="Arial Narrow" w:cs="Calibri"/>
                <w:b/>
                <w:bCs/>
                <w:color w:val="000000"/>
                <w:lang w:eastAsia="es-MX"/>
              </w:rPr>
              <w:t xml:space="preserve">         </w:t>
            </w:r>
            <w:r w:rsidRPr="00C94B35">
              <w:rPr>
                <w:rFonts w:ascii="Arial Narrow" w:eastAsia="Times New Roman" w:hAnsi="Arial Narrow" w:cs="Calibri"/>
                <w:bCs/>
                <w:color w:val="000000"/>
                <w:lang w:eastAsia="es-MX"/>
              </w:rPr>
              <w:t>Mobiliario y Equipo Educacional y Recreativo</w:t>
            </w:r>
          </w:p>
        </w:tc>
        <w:tc>
          <w:tcPr>
            <w:tcW w:w="160" w:type="dxa"/>
            <w:tcBorders>
              <w:top w:val="nil"/>
              <w:left w:val="nil"/>
              <w:bottom w:val="single" w:sz="4" w:space="0" w:color="000000"/>
              <w:right w:val="single" w:sz="4" w:space="0" w:color="000000"/>
            </w:tcBorders>
            <w:shd w:val="clear" w:color="000000" w:fill="FFFFFF"/>
            <w:vAlign w:val="bottom"/>
          </w:tcPr>
          <w:p w:rsidR="00D522F6" w:rsidRDefault="00D522F6" w:rsidP="00BA365B">
            <w:pPr>
              <w:jc w:val="right"/>
              <w:rPr>
                <w:rFonts w:ascii="Arial Narrow" w:eastAsia="Times New Roman" w:hAnsi="Arial Narrow" w:cs="Calibri"/>
                <w:bCs/>
                <w:color w:val="000000"/>
                <w:lang w:eastAsia="es-MX"/>
              </w:rPr>
            </w:pPr>
          </w:p>
        </w:tc>
        <w:tc>
          <w:tcPr>
            <w:tcW w:w="2410" w:type="dxa"/>
            <w:tcBorders>
              <w:top w:val="single" w:sz="4" w:space="0" w:color="000000"/>
              <w:left w:val="nil"/>
              <w:bottom w:val="single" w:sz="4" w:space="0" w:color="000000"/>
              <w:right w:val="single" w:sz="4" w:space="0" w:color="000000"/>
            </w:tcBorders>
            <w:shd w:val="clear" w:color="000000" w:fill="FFFFFF"/>
            <w:vAlign w:val="bottom"/>
          </w:tcPr>
          <w:p w:rsidR="00D522F6" w:rsidRPr="007A61A4" w:rsidRDefault="00D522F6" w:rsidP="0028242F">
            <w:pPr>
              <w:jc w:val="right"/>
              <w:rPr>
                <w:rFonts w:ascii="Arial Narrow" w:eastAsia="Times New Roman" w:hAnsi="Arial Narrow" w:cs="Calibri"/>
                <w:b/>
                <w:bCs/>
                <w:color w:val="000000"/>
                <w:lang w:eastAsia="es-MX"/>
              </w:rPr>
            </w:pPr>
            <w:r>
              <w:rPr>
                <w:rFonts w:ascii="Arial Narrow" w:eastAsia="Times New Roman" w:hAnsi="Arial Narrow" w:cs="Calibri"/>
                <w:b/>
                <w:bCs/>
                <w:color w:val="000000"/>
                <w:lang w:eastAsia="es-MX"/>
              </w:rPr>
              <w:t>$</w:t>
            </w:r>
            <w:r w:rsidR="0028242F">
              <w:rPr>
                <w:rFonts w:ascii="Arial Narrow" w:eastAsia="Times New Roman" w:hAnsi="Arial Narrow" w:cs="Calibri"/>
                <w:b/>
                <w:bCs/>
                <w:color w:val="000000"/>
                <w:lang w:eastAsia="es-MX"/>
              </w:rPr>
              <w:t>0.00</w:t>
            </w:r>
          </w:p>
        </w:tc>
      </w:tr>
      <w:tr w:rsidR="00D522F6" w:rsidRPr="007A61A4" w:rsidTr="00BA365B">
        <w:trPr>
          <w:trHeight w:val="413"/>
        </w:trPr>
        <w:tc>
          <w:tcPr>
            <w:tcW w:w="7352"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D522F6" w:rsidRPr="002504D4" w:rsidRDefault="00D522F6" w:rsidP="00BA365B">
            <w:pPr>
              <w:jc w:val="both"/>
              <w:rPr>
                <w:rFonts w:ascii="Arial Narrow" w:eastAsia="Times New Roman" w:hAnsi="Arial Narrow" w:cs="Calibri"/>
                <w:bCs/>
                <w:color w:val="000000"/>
                <w:lang w:eastAsia="es-MX"/>
              </w:rPr>
            </w:pPr>
            <w:r>
              <w:rPr>
                <w:rFonts w:ascii="Arial Narrow" w:eastAsia="Times New Roman" w:hAnsi="Arial Narrow" w:cs="Calibri"/>
                <w:b/>
                <w:bCs/>
                <w:color w:val="000000"/>
                <w:lang w:eastAsia="es-MX"/>
              </w:rPr>
              <w:t xml:space="preserve">         </w:t>
            </w:r>
            <w:r w:rsidRPr="002504D4">
              <w:rPr>
                <w:rFonts w:ascii="Arial Narrow" w:eastAsia="Times New Roman" w:hAnsi="Arial Narrow" w:cs="Calibri"/>
                <w:bCs/>
                <w:color w:val="000000"/>
                <w:lang w:eastAsia="es-MX"/>
              </w:rPr>
              <w:t>Activos Intangibles</w:t>
            </w:r>
          </w:p>
        </w:tc>
        <w:tc>
          <w:tcPr>
            <w:tcW w:w="160" w:type="dxa"/>
            <w:tcBorders>
              <w:top w:val="nil"/>
              <w:left w:val="nil"/>
              <w:bottom w:val="single" w:sz="4" w:space="0" w:color="000000"/>
              <w:right w:val="single" w:sz="4" w:space="0" w:color="000000"/>
            </w:tcBorders>
            <w:shd w:val="clear" w:color="000000" w:fill="FFFFFF"/>
            <w:vAlign w:val="bottom"/>
          </w:tcPr>
          <w:p w:rsidR="00D522F6" w:rsidRDefault="00D522F6" w:rsidP="00BA365B">
            <w:pPr>
              <w:jc w:val="right"/>
              <w:rPr>
                <w:rFonts w:ascii="Arial Narrow" w:eastAsia="Times New Roman" w:hAnsi="Arial Narrow" w:cs="Calibri"/>
                <w:bCs/>
                <w:color w:val="000000"/>
                <w:lang w:eastAsia="es-MX"/>
              </w:rPr>
            </w:pPr>
          </w:p>
        </w:tc>
        <w:tc>
          <w:tcPr>
            <w:tcW w:w="2410" w:type="dxa"/>
            <w:tcBorders>
              <w:top w:val="single" w:sz="4" w:space="0" w:color="000000"/>
              <w:left w:val="nil"/>
              <w:bottom w:val="single" w:sz="4" w:space="0" w:color="000000"/>
              <w:right w:val="single" w:sz="4" w:space="0" w:color="000000"/>
            </w:tcBorders>
            <w:shd w:val="clear" w:color="000000" w:fill="FFFFFF"/>
            <w:vAlign w:val="bottom"/>
          </w:tcPr>
          <w:p w:rsidR="00D522F6" w:rsidRPr="007A61A4" w:rsidRDefault="00735142" w:rsidP="00EE2B64">
            <w:pPr>
              <w:jc w:val="right"/>
              <w:rPr>
                <w:rFonts w:ascii="Arial Narrow" w:eastAsia="Times New Roman" w:hAnsi="Arial Narrow" w:cs="Calibri"/>
                <w:b/>
                <w:bCs/>
                <w:color w:val="000000"/>
                <w:lang w:eastAsia="es-MX"/>
              </w:rPr>
            </w:pPr>
            <w:r>
              <w:rPr>
                <w:rFonts w:ascii="Arial Narrow" w:eastAsia="Times New Roman" w:hAnsi="Arial Narrow" w:cs="Calibri"/>
                <w:b/>
                <w:bCs/>
                <w:color w:val="000000"/>
                <w:lang w:eastAsia="es-MX"/>
              </w:rPr>
              <w:t>$</w:t>
            </w:r>
            <w:r w:rsidR="00EE2B64">
              <w:rPr>
                <w:rFonts w:ascii="Arial Narrow" w:eastAsia="Times New Roman" w:hAnsi="Arial Narrow" w:cs="Calibri"/>
                <w:b/>
                <w:bCs/>
                <w:color w:val="000000"/>
                <w:lang w:eastAsia="es-MX"/>
              </w:rPr>
              <w:t>55,696.60</w:t>
            </w:r>
          </w:p>
        </w:tc>
      </w:tr>
      <w:tr w:rsidR="00D522F6" w:rsidRPr="007A61A4" w:rsidTr="00BA365B">
        <w:trPr>
          <w:trHeight w:val="413"/>
        </w:trPr>
        <w:tc>
          <w:tcPr>
            <w:tcW w:w="7352"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522F6" w:rsidRPr="007A61A4" w:rsidRDefault="00D522F6" w:rsidP="00BA365B">
            <w:pPr>
              <w:jc w:val="both"/>
              <w:rPr>
                <w:rFonts w:ascii="Arial Narrow" w:eastAsia="Times New Roman" w:hAnsi="Arial Narrow" w:cs="Calibri"/>
                <w:b/>
                <w:bCs/>
                <w:color w:val="000000"/>
                <w:lang w:eastAsia="es-MX"/>
              </w:rPr>
            </w:pPr>
            <w:r>
              <w:rPr>
                <w:rFonts w:ascii="Arial Narrow" w:eastAsia="Times New Roman" w:hAnsi="Arial Narrow" w:cs="Calibri"/>
                <w:b/>
                <w:bCs/>
                <w:color w:val="000000"/>
                <w:lang w:eastAsia="es-MX"/>
              </w:rPr>
              <w:t>3</w:t>
            </w:r>
            <w:r w:rsidRPr="007A61A4">
              <w:rPr>
                <w:rFonts w:ascii="Arial Narrow" w:eastAsia="Times New Roman" w:hAnsi="Arial Narrow" w:cs="Calibri"/>
                <w:b/>
                <w:bCs/>
                <w:color w:val="000000"/>
                <w:lang w:eastAsia="es-MX"/>
              </w:rPr>
              <w:t>. Más Gastos Contables No Presupuestales</w:t>
            </w:r>
          </w:p>
        </w:tc>
        <w:tc>
          <w:tcPr>
            <w:tcW w:w="160" w:type="dxa"/>
            <w:tcBorders>
              <w:top w:val="nil"/>
              <w:left w:val="nil"/>
              <w:bottom w:val="single" w:sz="4" w:space="0" w:color="000000"/>
              <w:right w:val="single" w:sz="4" w:space="0" w:color="000000"/>
            </w:tcBorders>
            <w:shd w:val="clear" w:color="000000" w:fill="FFFFFF"/>
            <w:vAlign w:val="bottom"/>
            <w:hideMark/>
          </w:tcPr>
          <w:p w:rsidR="00D522F6" w:rsidRPr="007A61A4" w:rsidRDefault="00D522F6" w:rsidP="00BA365B">
            <w:pPr>
              <w:jc w:val="right"/>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 </w:t>
            </w:r>
          </w:p>
        </w:tc>
        <w:tc>
          <w:tcPr>
            <w:tcW w:w="2410" w:type="dxa"/>
            <w:tcBorders>
              <w:top w:val="single" w:sz="4" w:space="0" w:color="000000"/>
              <w:left w:val="nil"/>
              <w:bottom w:val="single" w:sz="4" w:space="0" w:color="000000"/>
              <w:right w:val="single" w:sz="4" w:space="0" w:color="000000"/>
            </w:tcBorders>
            <w:shd w:val="clear" w:color="000000" w:fill="FFFFFF"/>
            <w:vAlign w:val="bottom"/>
            <w:hideMark/>
          </w:tcPr>
          <w:p w:rsidR="00D522F6" w:rsidRPr="007A61A4" w:rsidRDefault="00D522F6" w:rsidP="0028242F">
            <w:pPr>
              <w:jc w:val="right"/>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w:t>
            </w:r>
            <w:r w:rsidR="0028242F">
              <w:rPr>
                <w:rFonts w:ascii="Arial Narrow" w:eastAsia="Times New Roman" w:hAnsi="Arial Narrow" w:cs="Calibri"/>
                <w:b/>
                <w:bCs/>
                <w:color w:val="000000"/>
                <w:lang w:eastAsia="es-MX"/>
              </w:rPr>
              <w:t>0.00</w:t>
            </w:r>
          </w:p>
        </w:tc>
      </w:tr>
      <w:tr w:rsidR="002E7B3C" w:rsidRPr="007A61A4" w:rsidTr="002E7B3C">
        <w:trPr>
          <w:trHeight w:val="413"/>
        </w:trPr>
        <w:tc>
          <w:tcPr>
            <w:tcW w:w="73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E7B3C" w:rsidRPr="002E7B3C" w:rsidRDefault="002E7B3C" w:rsidP="00BA365B">
            <w:pPr>
              <w:jc w:val="both"/>
              <w:rPr>
                <w:rFonts w:ascii="Arial Narrow" w:eastAsia="Times New Roman" w:hAnsi="Arial Narrow" w:cs="Calibri"/>
                <w:bCs/>
                <w:color w:val="000000"/>
                <w:lang w:eastAsia="es-MX"/>
              </w:rPr>
            </w:pPr>
            <w:r w:rsidRPr="002E7B3C">
              <w:rPr>
                <w:rFonts w:ascii="Arial Narrow" w:eastAsia="Times New Roman" w:hAnsi="Arial Narrow" w:cs="Calibri"/>
                <w:bCs/>
                <w:color w:val="000000"/>
                <w:lang w:eastAsia="es-MX"/>
              </w:rPr>
              <w:t xml:space="preserve">         OTROS GASTOS</w:t>
            </w:r>
          </w:p>
        </w:tc>
        <w:tc>
          <w:tcPr>
            <w:tcW w:w="160" w:type="dxa"/>
            <w:tcBorders>
              <w:top w:val="nil"/>
              <w:left w:val="nil"/>
              <w:bottom w:val="single" w:sz="4" w:space="0" w:color="000000"/>
              <w:right w:val="single" w:sz="4" w:space="0" w:color="000000"/>
            </w:tcBorders>
            <w:shd w:val="clear" w:color="auto" w:fill="auto"/>
            <w:vAlign w:val="bottom"/>
            <w:hideMark/>
          </w:tcPr>
          <w:p w:rsidR="002E7B3C" w:rsidRPr="007A61A4" w:rsidRDefault="002E7B3C" w:rsidP="00BA365B">
            <w:pPr>
              <w:jc w:val="right"/>
              <w:rPr>
                <w:rFonts w:ascii="Arial Narrow" w:eastAsia="Times New Roman" w:hAnsi="Arial Narrow" w:cs="Calibri"/>
                <w:b/>
                <w:bCs/>
                <w:color w:val="000000"/>
                <w:lang w:eastAsia="es-MX"/>
              </w:rPr>
            </w:pP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2E7B3C" w:rsidRPr="007A61A4" w:rsidRDefault="002E7B3C" w:rsidP="0028242F">
            <w:pPr>
              <w:jc w:val="right"/>
              <w:rPr>
                <w:rFonts w:ascii="Arial Narrow" w:eastAsia="Times New Roman" w:hAnsi="Arial Narrow" w:cs="Calibri"/>
                <w:b/>
                <w:bCs/>
                <w:color w:val="000000"/>
                <w:lang w:eastAsia="es-MX"/>
              </w:rPr>
            </w:pPr>
            <w:r>
              <w:rPr>
                <w:rFonts w:ascii="Arial Narrow" w:eastAsia="Times New Roman" w:hAnsi="Arial Narrow" w:cs="Calibri"/>
                <w:b/>
                <w:bCs/>
                <w:color w:val="000000"/>
                <w:lang w:eastAsia="es-MX"/>
              </w:rPr>
              <w:t>$</w:t>
            </w:r>
            <w:r w:rsidR="0028242F">
              <w:rPr>
                <w:rFonts w:ascii="Arial Narrow" w:eastAsia="Times New Roman" w:hAnsi="Arial Narrow" w:cs="Calibri"/>
                <w:b/>
                <w:bCs/>
                <w:color w:val="000000"/>
                <w:lang w:eastAsia="es-MX"/>
              </w:rPr>
              <w:t>0.00</w:t>
            </w:r>
          </w:p>
        </w:tc>
      </w:tr>
      <w:tr w:rsidR="00D522F6" w:rsidRPr="007A61A4" w:rsidTr="00BA365B">
        <w:trPr>
          <w:trHeight w:val="413"/>
        </w:trPr>
        <w:tc>
          <w:tcPr>
            <w:tcW w:w="7352"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D522F6" w:rsidRPr="007A61A4" w:rsidRDefault="00D522F6" w:rsidP="00BA365B">
            <w:pPr>
              <w:jc w:val="both"/>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 xml:space="preserve">4. Total De Gasto Contable </w:t>
            </w:r>
          </w:p>
        </w:tc>
        <w:tc>
          <w:tcPr>
            <w:tcW w:w="160" w:type="dxa"/>
            <w:tcBorders>
              <w:top w:val="nil"/>
              <w:left w:val="nil"/>
              <w:bottom w:val="single" w:sz="4" w:space="0" w:color="000000"/>
              <w:right w:val="single" w:sz="4" w:space="0" w:color="000000"/>
            </w:tcBorders>
            <w:shd w:val="clear" w:color="000000" w:fill="FFFFFF"/>
            <w:vAlign w:val="bottom"/>
            <w:hideMark/>
          </w:tcPr>
          <w:p w:rsidR="00D522F6" w:rsidRPr="007A61A4" w:rsidRDefault="00D522F6" w:rsidP="00BA365B">
            <w:pPr>
              <w:jc w:val="right"/>
              <w:rPr>
                <w:rFonts w:ascii="Arial Narrow" w:eastAsia="Times New Roman" w:hAnsi="Arial Narrow" w:cs="Calibri"/>
                <w:b/>
                <w:bCs/>
                <w:color w:val="000000"/>
                <w:lang w:eastAsia="es-MX"/>
              </w:rPr>
            </w:pPr>
            <w:r w:rsidRPr="007A61A4">
              <w:rPr>
                <w:rFonts w:ascii="Arial Narrow" w:eastAsia="Times New Roman" w:hAnsi="Arial Narrow" w:cs="Calibri"/>
                <w:b/>
                <w:bCs/>
                <w:color w:val="000000"/>
                <w:lang w:eastAsia="es-MX"/>
              </w:rPr>
              <w:t> </w:t>
            </w:r>
          </w:p>
        </w:tc>
        <w:tc>
          <w:tcPr>
            <w:tcW w:w="2410" w:type="dxa"/>
            <w:tcBorders>
              <w:top w:val="single" w:sz="4" w:space="0" w:color="000000"/>
              <w:left w:val="nil"/>
              <w:bottom w:val="single" w:sz="4" w:space="0" w:color="000000"/>
              <w:right w:val="single" w:sz="4" w:space="0" w:color="000000"/>
            </w:tcBorders>
            <w:shd w:val="clear" w:color="000000" w:fill="D3D3D3"/>
            <w:vAlign w:val="bottom"/>
            <w:hideMark/>
          </w:tcPr>
          <w:p w:rsidR="00D522F6" w:rsidRPr="007A61A4" w:rsidRDefault="00FF3347" w:rsidP="00F335E3">
            <w:pPr>
              <w:jc w:val="right"/>
              <w:rPr>
                <w:rFonts w:ascii="Arial Narrow" w:eastAsia="Times New Roman" w:hAnsi="Arial Narrow" w:cs="Calibri"/>
                <w:b/>
                <w:bCs/>
                <w:color w:val="000000"/>
                <w:lang w:eastAsia="es-MX"/>
              </w:rPr>
            </w:pPr>
            <w:r>
              <w:rPr>
                <w:rFonts w:ascii="Arial Narrow" w:eastAsia="Times New Roman" w:hAnsi="Arial Narrow" w:cs="Calibri"/>
                <w:b/>
                <w:bCs/>
                <w:color w:val="000000"/>
                <w:lang w:eastAsia="es-MX"/>
              </w:rPr>
              <w:t>$</w:t>
            </w:r>
            <w:r w:rsidR="00F335E3">
              <w:rPr>
                <w:rFonts w:ascii="Arial Narrow" w:eastAsia="Times New Roman" w:hAnsi="Arial Narrow" w:cs="Calibri"/>
                <w:b/>
                <w:bCs/>
                <w:color w:val="000000"/>
                <w:lang w:eastAsia="es-MX"/>
              </w:rPr>
              <w:t>183,483,383.24</w:t>
            </w:r>
          </w:p>
        </w:tc>
      </w:tr>
    </w:tbl>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D522F6" w:rsidRPr="007A61A4" w:rsidRDefault="00D522F6" w:rsidP="00D522F6">
      <w:pPr>
        <w:jc w:val="both"/>
        <w:rPr>
          <w:rFonts w:ascii="Arial Narrow" w:hAnsi="Arial Narrow" w:cs="Calibri"/>
          <w:b/>
        </w:rPr>
      </w:pPr>
    </w:p>
    <w:p w:rsidR="00D522F6" w:rsidRDefault="00D522F6" w:rsidP="00D522F6">
      <w:pPr>
        <w:jc w:val="both"/>
        <w:rPr>
          <w:rFonts w:ascii="Arial Narrow" w:hAnsi="Arial Narrow" w:cs="Calibri"/>
          <w:b/>
        </w:rPr>
      </w:pPr>
    </w:p>
    <w:p w:rsidR="00B52C76" w:rsidRDefault="00B52C76" w:rsidP="00D522F6">
      <w:pPr>
        <w:jc w:val="both"/>
        <w:rPr>
          <w:rFonts w:ascii="Arial Narrow" w:hAnsi="Arial Narrow" w:cs="Calibri"/>
          <w:b/>
        </w:rPr>
      </w:pPr>
    </w:p>
    <w:p w:rsidR="00B52C76" w:rsidRDefault="00B52C76" w:rsidP="00D522F6">
      <w:pPr>
        <w:jc w:val="both"/>
        <w:rPr>
          <w:rFonts w:ascii="Arial Narrow" w:hAnsi="Arial Narrow" w:cs="Calibri"/>
          <w:b/>
        </w:rPr>
      </w:pPr>
    </w:p>
    <w:p w:rsidR="00B52C76" w:rsidRDefault="00B52C76" w:rsidP="00D522F6">
      <w:pPr>
        <w:jc w:val="both"/>
        <w:rPr>
          <w:rFonts w:ascii="Arial Narrow" w:hAnsi="Arial Narrow" w:cs="Calibri"/>
          <w:b/>
        </w:rPr>
      </w:pPr>
    </w:p>
    <w:p w:rsidR="00B52C76" w:rsidRDefault="00B52C76" w:rsidP="00D522F6">
      <w:pPr>
        <w:jc w:val="both"/>
        <w:rPr>
          <w:rFonts w:ascii="Arial Narrow" w:hAnsi="Arial Narrow" w:cs="Calibri"/>
          <w:b/>
        </w:rPr>
      </w:pPr>
      <w:bookmarkStart w:id="0" w:name="_GoBack"/>
      <w:bookmarkEnd w:id="0"/>
    </w:p>
    <w:p w:rsidR="00D522F6" w:rsidRDefault="00D522F6" w:rsidP="00D522F6">
      <w:pPr>
        <w:jc w:val="both"/>
        <w:rPr>
          <w:rFonts w:ascii="Arial Narrow" w:hAnsi="Arial Narrow" w:cs="Calibri"/>
          <w:b/>
        </w:rPr>
      </w:pPr>
      <w:r w:rsidRPr="007A61A4">
        <w:rPr>
          <w:rFonts w:ascii="Arial Narrow" w:hAnsi="Arial Narrow" w:cs="Calibri"/>
          <w:b/>
        </w:rPr>
        <w:t>b) NOTAS DE MEMORIA (CUENTAS DE ORDEN)</w:t>
      </w:r>
    </w:p>
    <w:p w:rsidR="00592E41" w:rsidRDefault="00C83914" w:rsidP="00592E41">
      <w:pPr>
        <w:pStyle w:val="Prrafodelista"/>
        <w:numPr>
          <w:ilvl w:val="0"/>
          <w:numId w:val="2"/>
        </w:numPr>
        <w:jc w:val="both"/>
        <w:rPr>
          <w:rFonts w:ascii="Arial Narrow" w:hAnsi="Arial Narrow" w:cs="Calibri"/>
        </w:rPr>
      </w:pPr>
      <w:r w:rsidRPr="00C83914">
        <w:rPr>
          <w:rFonts w:ascii="Arial Narrow" w:hAnsi="Arial Narrow" w:cs="Calibri"/>
        </w:rPr>
        <w:t>Cuentas de Orden Contable</w:t>
      </w:r>
    </w:p>
    <w:p w:rsidR="00592E41" w:rsidRPr="00592E41" w:rsidRDefault="00592E41" w:rsidP="00592E41">
      <w:pPr>
        <w:pStyle w:val="Prrafodelista"/>
        <w:ind w:left="1500"/>
        <w:jc w:val="both"/>
        <w:rPr>
          <w:rFonts w:ascii="Arial Narrow" w:hAnsi="Arial Narrow" w:cs="Calibri"/>
        </w:rPr>
      </w:pPr>
    </w:p>
    <w:p w:rsidR="00592E41" w:rsidRPr="00AA6C92" w:rsidRDefault="00AA6C92" w:rsidP="00AA6C92">
      <w:pPr>
        <w:rPr>
          <w:b/>
          <w:i/>
        </w:rPr>
      </w:pPr>
      <w:r>
        <w:rPr>
          <w:b/>
          <w:i/>
        </w:rPr>
        <w:t>JUICIOS</w:t>
      </w:r>
    </w:p>
    <w:p w:rsidR="00592E41" w:rsidRDefault="00592E41" w:rsidP="00AA1BCA">
      <w:pPr>
        <w:pStyle w:val="Prrafodelista"/>
        <w:ind w:left="1500"/>
        <w:jc w:val="both"/>
        <w:rPr>
          <w:rFonts w:ascii="Arial Narrow" w:hAnsi="Arial Narrow" w:cs="Calibri"/>
        </w:rPr>
      </w:pPr>
    </w:p>
    <w:p w:rsidR="00592E41" w:rsidRPr="00AA6C92" w:rsidRDefault="00617280" w:rsidP="00AA6C92">
      <w:pPr>
        <w:jc w:val="both"/>
        <w:rPr>
          <w:rFonts w:ascii="Arial Narrow" w:hAnsi="Arial Narrow"/>
        </w:rPr>
      </w:pPr>
      <w:r>
        <w:rPr>
          <w:rFonts w:ascii="Arial Narrow" w:hAnsi="Arial Narrow"/>
        </w:rPr>
        <w:t xml:space="preserve">Al </w:t>
      </w:r>
      <w:r w:rsidR="00F22157">
        <w:rPr>
          <w:rFonts w:ascii="Arial Narrow" w:hAnsi="Arial Narrow"/>
        </w:rPr>
        <w:t>31 de Diciembre</w:t>
      </w:r>
      <w:r w:rsidR="00AA1BCA" w:rsidRPr="00AA6C92">
        <w:rPr>
          <w:rFonts w:ascii="Arial Narrow" w:hAnsi="Arial Narrow"/>
        </w:rPr>
        <w:t xml:space="preserve"> de 2020, los importes que integran los pasivos contingentes detallados en el "Informe sobre pasivos co</w:t>
      </w:r>
      <w:r w:rsidR="00592E41" w:rsidRPr="00AA6C92">
        <w:rPr>
          <w:rFonts w:ascii="Arial Narrow" w:hAnsi="Arial Narrow"/>
        </w:rPr>
        <w:t>ntingentes" El departamento de Jurídico de la Institución, confirmó la existencia de juicios laborales en contra de esta Institución ante la</w:t>
      </w:r>
      <w:r>
        <w:rPr>
          <w:rFonts w:ascii="Arial Narrow" w:hAnsi="Arial Narrow"/>
        </w:rPr>
        <w:t xml:space="preserve">s autoridades competentes, </w:t>
      </w:r>
      <w:r w:rsidRPr="009571A7">
        <w:rPr>
          <w:rFonts w:ascii="Arial Narrow" w:hAnsi="Arial Narrow"/>
        </w:rPr>
        <w:t xml:space="preserve">al </w:t>
      </w:r>
      <w:r w:rsidR="00F22157">
        <w:rPr>
          <w:rFonts w:ascii="Arial Narrow" w:hAnsi="Arial Narrow"/>
        </w:rPr>
        <w:t>31 de Diciembre</w:t>
      </w:r>
      <w:r w:rsidR="00592E41" w:rsidRPr="009571A7">
        <w:rPr>
          <w:rFonts w:ascii="Arial Narrow" w:hAnsi="Arial Narrow"/>
        </w:rPr>
        <w:t xml:space="preserve"> 2020</w:t>
      </w:r>
      <w:r w:rsidR="00592E41" w:rsidRPr="00AA6C92">
        <w:rPr>
          <w:rFonts w:ascii="Arial Narrow" w:hAnsi="Arial Narrow"/>
        </w:rPr>
        <w:t xml:space="preserve"> existen 61 asuntos en litigio por un monto estimado de $14,475,216.23 los cuales se consideran como Pasivos Contingentes y son registrados en las cuentas de orden, dentro de éstos se encuentran Laudos firmes por la cantidad de $4,072,512.63.</w:t>
      </w:r>
    </w:p>
    <w:tbl>
      <w:tblPr>
        <w:tblW w:w="5569" w:type="dxa"/>
        <w:tblInd w:w="894" w:type="dxa"/>
        <w:tblCellMar>
          <w:left w:w="70" w:type="dxa"/>
          <w:right w:w="70" w:type="dxa"/>
        </w:tblCellMar>
        <w:tblLook w:val="04A0" w:firstRow="1" w:lastRow="0" w:firstColumn="1" w:lastColumn="0" w:noHBand="0" w:noVBand="1"/>
      </w:tblPr>
      <w:tblGrid>
        <w:gridCol w:w="399"/>
        <w:gridCol w:w="676"/>
        <w:gridCol w:w="280"/>
        <w:gridCol w:w="1885"/>
        <w:gridCol w:w="934"/>
        <w:gridCol w:w="1395"/>
      </w:tblGrid>
      <w:tr w:rsidR="002B1D99" w:rsidRPr="00C83914" w:rsidTr="002B1D99">
        <w:trPr>
          <w:trHeight w:val="274"/>
        </w:trPr>
        <w:tc>
          <w:tcPr>
            <w:tcW w:w="399" w:type="dxa"/>
            <w:tcBorders>
              <w:top w:val="nil"/>
              <w:left w:val="nil"/>
              <w:bottom w:val="nil"/>
              <w:right w:val="nil"/>
            </w:tcBorders>
            <w:shd w:val="clear" w:color="000000" w:fill="FFFFFF"/>
            <w:hideMark/>
          </w:tcPr>
          <w:p w:rsidR="002B1D99" w:rsidRPr="00C83914" w:rsidRDefault="002B1D99" w:rsidP="00C83914">
            <w:pPr>
              <w:spacing w:line="240" w:lineRule="auto"/>
              <w:rPr>
                <w:rFonts w:ascii="Arial Narrow" w:eastAsia="Times New Roman" w:hAnsi="Arial Narrow" w:cs="Arial"/>
                <w:color w:val="000000"/>
                <w:lang w:eastAsia="es-MX"/>
              </w:rPr>
            </w:pPr>
            <w:r w:rsidRPr="00C83914">
              <w:rPr>
                <w:rFonts w:ascii="Arial Narrow" w:eastAsia="Times New Roman" w:hAnsi="Arial Narrow" w:cs="Arial"/>
                <w:color w:val="000000"/>
                <w:lang w:eastAsia="es-MX"/>
              </w:rPr>
              <w:t> </w:t>
            </w:r>
          </w:p>
        </w:tc>
        <w:tc>
          <w:tcPr>
            <w:tcW w:w="676" w:type="dxa"/>
            <w:tcBorders>
              <w:top w:val="nil"/>
              <w:left w:val="nil"/>
              <w:bottom w:val="nil"/>
              <w:right w:val="nil"/>
            </w:tcBorders>
            <w:shd w:val="clear" w:color="000000" w:fill="FFFFFF"/>
            <w:hideMark/>
          </w:tcPr>
          <w:p w:rsidR="002B1D99" w:rsidRPr="00C83914" w:rsidRDefault="002B1D99" w:rsidP="00C83914">
            <w:pPr>
              <w:spacing w:line="240" w:lineRule="auto"/>
              <w:rPr>
                <w:rFonts w:ascii="Arial Narrow" w:eastAsia="Times New Roman" w:hAnsi="Arial Narrow" w:cs="Arial"/>
                <w:color w:val="000000"/>
                <w:lang w:eastAsia="es-MX"/>
              </w:rPr>
            </w:pPr>
            <w:r w:rsidRPr="00C83914">
              <w:rPr>
                <w:rFonts w:ascii="Arial Narrow" w:eastAsia="Times New Roman" w:hAnsi="Arial Narrow" w:cs="Arial"/>
                <w:color w:val="000000"/>
                <w:lang w:eastAsia="es-MX"/>
              </w:rPr>
              <w:t> </w:t>
            </w:r>
          </w:p>
        </w:tc>
        <w:tc>
          <w:tcPr>
            <w:tcW w:w="280" w:type="dxa"/>
            <w:tcBorders>
              <w:top w:val="nil"/>
              <w:left w:val="nil"/>
              <w:bottom w:val="nil"/>
              <w:right w:val="nil"/>
            </w:tcBorders>
            <w:shd w:val="clear" w:color="000000" w:fill="FFFFFF"/>
            <w:hideMark/>
          </w:tcPr>
          <w:p w:rsidR="002B1D99" w:rsidRPr="00C83914" w:rsidRDefault="002B1D99" w:rsidP="00C83914">
            <w:pPr>
              <w:spacing w:line="240" w:lineRule="auto"/>
              <w:rPr>
                <w:rFonts w:ascii="Arial Narrow" w:eastAsia="Times New Roman" w:hAnsi="Arial Narrow" w:cs="Arial"/>
                <w:color w:val="000000"/>
                <w:lang w:eastAsia="es-MX"/>
              </w:rPr>
            </w:pPr>
            <w:r w:rsidRPr="00C83914">
              <w:rPr>
                <w:rFonts w:ascii="Arial Narrow" w:eastAsia="Times New Roman" w:hAnsi="Arial Narrow" w:cs="Arial"/>
                <w:color w:val="000000"/>
                <w:lang w:eastAsia="es-MX"/>
              </w:rPr>
              <w:t> </w:t>
            </w:r>
          </w:p>
        </w:tc>
        <w:tc>
          <w:tcPr>
            <w:tcW w:w="1885" w:type="dxa"/>
            <w:tcBorders>
              <w:top w:val="nil"/>
              <w:left w:val="nil"/>
              <w:bottom w:val="nil"/>
              <w:right w:val="nil"/>
            </w:tcBorders>
            <w:shd w:val="clear" w:color="000000" w:fill="FFFFFF"/>
            <w:hideMark/>
          </w:tcPr>
          <w:p w:rsidR="002B1D99" w:rsidRPr="00C83914" w:rsidRDefault="002B1D99" w:rsidP="00C83914">
            <w:pPr>
              <w:spacing w:line="240" w:lineRule="auto"/>
              <w:rPr>
                <w:rFonts w:ascii="Arial Narrow" w:eastAsia="Times New Roman" w:hAnsi="Arial Narrow" w:cs="Arial"/>
                <w:color w:val="000000"/>
                <w:lang w:eastAsia="es-MX"/>
              </w:rPr>
            </w:pPr>
            <w:r w:rsidRPr="00C83914">
              <w:rPr>
                <w:rFonts w:ascii="Arial Narrow" w:eastAsia="Times New Roman" w:hAnsi="Arial Narrow" w:cs="Arial"/>
                <w:color w:val="000000"/>
                <w:lang w:eastAsia="es-MX"/>
              </w:rPr>
              <w:t> </w:t>
            </w:r>
          </w:p>
        </w:tc>
        <w:tc>
          <w:tcPr>
            <w:tcW w:w="934" w:type="dxa"/>
            <w:tcBorders>
              <w:top w:val="nil"/>
              <w:left w:val="nil"/>
              <w:bottom w:val="nil"/>
              <w:right w:val="nil"/>
            </w:tcBorders>
            <w:shd w:val="clear" w:color="000000" w:fill="FFFFFF"/>
            <w:hideMark/>
          </w:tcPr>
          <w:p w:rsidR="002B1D99" w:rsidRPr="00C83914" w:rsidRDefault="002B1D99" w:rsidP="00C83914">
            <w:pPr>
              <w:spacing w:line="240" w:lineRule="auto"/>
              <w:rPr>
                <w:rFonts w:ascii="Arial Narrow" w:eastAsia="Times New Roman" w:hAnsi="Arial Narrow" w:cs="Arial"/>
                <w:color w:val="000000"/>
                <w:lang w:eastAsia="es-MX"/>
              </w:rPr>
            </w:pPr>
            <w:r w:rsidRPr="00C83914">
              <w:rPr>
                <w:rFonts w:ascii="Arial Narrow" w:eastAsia="Times New Roman" w:hAnsi="Arial Narrow" w:cs="Arial"/>
                <w:color w:val="000000"/>
                <w:lang w:eastAsia="es-MX"/>
              </w:rPr>
              <w:t> </w:t>
            </w:r>
          </w:p>
        </w:tc>
        <w:tc>
          <w:tcPr>
            <w:tcW w:w="1395" w:type="dxa"/>
            <w:tcBorders>
              <w:top w:val="nil"/>
              <w:left w:val="nil"/>
              <w:bottom w:val="nil"/>
              <w:right w:val="nil"/>
            </w:tcBorders>
            <w:shd w:val="clear" w:color="000000" w:fill="FFFFFF"/>
            <w:vAlign w:val="bottom"/>
            <w:hideMark/>
          </w:tcPr>
          <w:p w:rsidR="002B1D99" w:rsidRPr="00C83914" w:rsidRDefault="002B1D99" w:rsidP="00C83914">
            <w:pPr>
              <w:spacing w:line="240" w:lineRule="auto"/>
              <w:jc w:val="right"/>
              <w:rPr>
                <w:rFonts w:ascii="Arial Narrow" w:eastAsia="Times New Roman" w:hAnsi="Arial Narrow" w:cs="Arial"/>
                <w:bCs/>
                <w:color w:val="000000"/>
                <w:lang w:eastAsia="es-MX"/>
              </w:rPr>
            </w:pPr>
          </w:p>
        </w:tc>
      </w:tr>
      <w:tr w:rsidR="002B1D99" w:rsidRPr="00C83914" w:rsidTr="002B1D99">
        <w:trPr>
          <w:trHeight w:val="233"/>
        </w:trPr>
        <w:tc>
          <w:tcPr>
            <w:tcW w:w="4174" w:type="dxa"/>
            <w:gridSpan w:val="5"/>
            <w:tcBorders>
              <w:top w:val="nil"/>
              <w:left w:val="nil"/>
              <w:bottom w:val="nil"/>
              <w:right w:val="nil"/>
            </w:tcBorders>
            <w:shd w:val="clear" w:color="000000" w:fill="FFFFFF"/>
            <w:hideMark/>
          </w:tcPr>
          <w:p w:rsidR="002B1D99" w:rsidRPr="00C83914" w:rsidRDefault="002B1D99" w:rsidP="00C83914">
            <w:pPr>
              <w:spacing w:line="240" w:lineRule="auto"/>
              <w:rPr>
                <w:rFonts w:ascii="Arial Narrow" w:eastAsia="Times New Roman" w:hAnsi="Arial Narrow" w:cs="Arial"/>
                <w:b/>
                <w:bCs/>
                <w:color w:val="000000"/>
                <w:lang w:eastAsia="es-MX"/>
              </w:rPr>
            </w:pPr>
            <w:r w:rsidRPr="00C83914">
              <w:rPr>
                <w:rFonts w:ascii="Arial Narrow" w:eastAsia="Times New Roman" w:hAnsi="Arial Narrow" w:cs="Arial"/>
                <w:b/>
                <w:bCs/>
                <w:color w:val="000000"/>
                <w:lang w:eastAsia="es-MX"/>
              </w:rPr>
              <w:t>CUENTAS DE ORDEN CONTABLES</w:t>
            </w:r>
          </w:p>
        </w:tc>
        <w:tc>
          <w:tcPr>
            <w:tcW w:w="1395" w:type="dxa"/>
            <w:tcBorders>
              <w:top w:val="nil"/>
              <w:left w:val="nil"/>
              <w:bottom w:val="nil"/>
              <w:right w:val="nil"/>
            </w:tcBorders>
            <w:shd w:val="clear" w:color="000000" w:fill="FFFFFF"/>
            <w:hideMark/>
          </w:tcPr>
          <w:p w:rsidR="002B1D99" w:rsidRPr="00C83914" w:rsidRDefault="002B1D99" w:rsidP="00C83914">
            <w:pPr>
              <w:spacing w:line="240" w:lineRule="auto"/>
              <w:rPr>
                <w:rFonts w:ascii="Arial Narrow" w:eastAsia="Times New Roman" w:hAnsi="Arial Narrow" w:cs="Arial"/>
                <w:color w:val="000000"/>
                <w:lang w:eastAsia="es-MX"/>
              </w:rPr>
            </w:pPr>
            <w:r w:rsidRPr="00C83914">
              <w:rPr>
                <w:rFonts w:ascii="Arial Narrow" w:eastAsia="Times New Roman" w:hAnsi="Arial Narrow" w:cs="Arial"/>
                <w:color w:val="000000"/>
                <w:lang w:eastAsia="es-MX"/>
              </w:rPr>
              <w:t> </w:t>
            </w:r>
          </w:p>
        </w:tc>
      </w:tr>
      <w:tr w:rsidR="002B1D99" w:rsidRPr="00C83914" w:rsidTr="002B1D99">
        <w:trPr>
          <w:trHeight w:val="184"/>
        </w:trPr>
        <w:tc>
          <w:tcPr>
            <w:tcW w:w="4174"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2B1D99" w:rsidRPr="00C83914" w:rsidRDefault="002B1D99" w:rsidP="00C83914">
            <w:pPr>
              <w:spacing w:line="240" w:lineRule="auto"/>
              <w:rPr>
                <w:rFonts w:ascii="Arial Narrow" w:eastAsia="Times New Roman" w:hAnsi="Arial Narrow" w:cs="Arial"/>
                <w:color w:val="000000"/>
                <w:lang w:eastAsia="es-MX"/>
              </w:rPr>
            </w:pPr>
            <w:r w:rsidRPr="00C83914">
              <w:rPr>
                <w:rFonts w:ascii="Arial Narrow" w:eastAsia="Times New Roman" w:hAnsi="Arial Narrow" w:cs="Arial"/>
                <w:color w:val="000000"/>
                <w:lang w:eastAsia="es-MX"/>
              </w:rPr>
              <w:t>Demandas Judicial En Proceso De Resolución</w:t>
            </w:r>
          </w:p>
        </w:tc>
        <w:tc>
          <w:tcPr>
            <w:tcW w:w="1395" w:type="dxa"/>
            <w:tcBorders>
              <w:top w:val="nil"/>
              <w:left w:val="nil"/>
              <w:bottom w:val="single" w:sz="4" w:space="0" w:color="auto"/>
              <w:right w:val="single" w:sz="4" w:space="0" w:color="auto"/>
            </w:tcBorders>
            <w:shd w:val="clear" w:color="000000" w:fill="FFFFFF"/>
            <w:hideMark/>
          </w:tcPr>
          <w:p w:rsidR="002B1D99" w:rsidRPr="00C83914" w:rsidRDefault="002B1D99" w:rsidP="0028242F">
            <w:pPr>
              <w:spacing w:line="240" w:lineRule="auto"/>
              <w:jc w:val="right"/>
              <w:rPr>
                <w:rFonts w:ascii="Arial Narrow" w:eastAsia="Times New Roman" w:hAnsi="Arial Narrow" w:cs="Arial"/>
                <w:color w:val="000000"/>
                <w:lang w:eastAsia="es-MX"/>
              </w:rPr>
            </w:pPr>
            <w:r w:rsidRPr="00C83914">
              <w:rPr>
                <w:rFonts w:ascii="Arial Narrow" w:eastAsia="Times New Roman" w:hAnsi="Arial Narrow" w:cs="Arial"/>
                <w:color w:val="000000"/>
                <w:lang w:eastAsia="es-MX"/>
              </w:rPr>
              <w:t>$</w:t>
            </w:r>
            <w:r>
              <w:rPr>
                <w:rFonts w:ascii="Arial Narrow" w:eastAsia="Times New Roman" w:hAnsi="Arial Narrow" w:cs="Arial"/>
                <w:color w:val="000000"/>
                <w:lang w:eastAsia="es-MX"/>
              </w:rPr>
              <w:t>10,402,703.60</w:t>
            </w:r>
          </w:p>
        </w:tc>
      </w:tr>
      <w:tr w:rsidR="002B1D99" w:rsidRPr="00C83914" w:rsidTr="002B1D99">
        <w:trPr>
          <w:trHeight w:val="184"/>
        </w:trPr>
        <w:tc>
          <w:tcPr>
            <w:tcW w:w="4174"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2B1D99" w:rsidRPr="00C83914" w:rsidRDefault="002B1D99" w:rsidP="00C83914">
            <w:pPr>
              <w:spacing w:line="240" w:lineRule="auto"/>
              <w:rPr>
                <w:rFonts w:ascii="Arial Narrow" w:eastAsia="Times New Roman" w:hAnsi="Arial Narrow" w:cs="Arial"/>
                <w:color w:val="000000"/>
                <w:lang w:eastAsia="es-MX"/>
              </w:rPr>
            </w:pPr>
            <w:r w:rsidRPr="00C83914">
              <w:rPr>
                <w:rFonts w:ascii="Arial Narrow" w:eastAsia="Times New Roman" w:hAnsi="Arial Narrow" w:cs="Arial"/>
                <w:color w:val="000000"/>
                <w:lang w:eastAsia="es-MX"/>
              </w:rPr>
              <w:t>Resolución De Demandas En Proceso Judicial</w:t>
            </w:r>
          </w:p>
        </w:tc>
        <w:tc>
          <w:tcPr>
            <w:tcW w:w="1395" w:type="dxa"/>
            <w:tcBorders>
              <w:top w:val="nil"/>
              <w:left w:val="nil"/>
              <w:bottom w:val="single" w:sz="4" w:space="0" w:color="auto"/>
              <w:right w:val="single" w:sz="4" w:space="0" w:color="auto"/>
            </w:tcBorders>
            <w:shd w:val="clear" w:color="000000" w:fill="FFFFFF"/>
            <w:hideMark/>
          </w:tcPr>
          <w:p w:rsidR="002B1D99" w:rsidRPr="00C83914" w:rsidRDefault="002B1D99" w:rsidP="0028242F">
            <w:pPr>
              <w:spacing w:line="240" w:lineRule="auto"/>
              <w:jc w:val="right"/>
              <w:rPr>
                <w:rFonts w:ascii="Arial Narrow" w:eastAsia="Times New Roman" w:hAnsi="Arial Narrow" w:cs="Arial"/>
                <w:color w:val="000000"/>
                <w:lang w:eastAsia="es-MX"/>
              </w:rPr>
            </w:pPr>
            <w:r w:rsidRPr="00C83914">
              <w:rPr>
                <w:rFonts w:ascii="Arial Narrow" w:eastAsia="Times New Roman" w:hAnsi="Arial Narrow" w:cs="Arial"/>
                <w:color w:val="000000"/>
                <w:lang w:eastAsia="es-MX"/>
              </w:rPr>
              <w:t>$</w:t>
            </w:r>
            <w:r>
              <w:rPr>
                <w:rFonts w:ascii="Arial Narrow" w:eastAsia="Times New Roman" w:hAnsi="Arial Narrow" w:cs="Arial"/>
                <w:color w:val="000000"/>
                <w:lang w:eastAsia="es-MX"/>
              </w:rPr>
              <w:t>10,402,703.60</w:t>
            </w:r>
          </w:p>
        </w:tc>
      </w:tr>
    </w:tbl>
    <w:p w:rsidR="00C83914" w:rsidRDefault="00C83914" w:rsidP="00C83914">
      <w:pPr>
        <w:pStyle w:val="Prrafodelista"/>
        <w:ind w:left="1500"/>
        <w:jc w:val="both"/>
        <w:rPr>
          <w:rFonts w:ascii="Arial Narrow" w:hAnsi="Arial Narrow" w:cs="Calibri"/>
          <w:b/>
        </w:rPr>
      </w:pPr>
    </w:p>
    <w:p w:rsidR="002B1D99" w:rsidRDefault="002B1D99" w:rsidP="00C83914">
      <w:pPr>
        <w:pStyle w:val="Prrafodelista"/>
        <w:ind w:left="1500"/>
        <w:jc w:val="both"/>
        <w:rPr>
          <w:rFonts w:ascii="Arial Narrow" w:hAnsi="Arial Narrow" w:cs="Calibri"/>
          <w:b/>
        </w:rPr>
      </w:pPr>
    </w:p>
    <w:p w:rsidR="00D522F6" w:rsidRPr="007A61A4" w:rsidRDefault="00D522F6" w:rsidP="00D522F6">
      <w:pPr>
        <w:numPr>
          <w:ilvl w:val="0"/>
          <w:numId w:val="2"/>
        </w:numPr>
        <w:spacing w:after="160" w:line="240" w:lineRule="auto"/>
        <w:jc w:val="both"/>
        <w:rPr>
          <w:rFonts w:ascii="Arial Narrow" w:hAnsi="Arial Narrow" w:cs="Calibri"/>
        </w:rPr>
      </w:pPr>
      <w:r w:rsidRPr="007A61A4">
        <w:rPr>
          <w:rFonts w:ascii="Arial Narrow" w:hAnsi="Arial Narrow" w:cs="Calibri"/>
        </w:rPr>
        <w:t>Cuentas de Orden Presupuestarias</w:t>
      </w:r>
    </w:p>
    <w:p w:rsidR="00D522F6" w:rsidRPr="007A61A4" w:rsidRDefault="00D522F6" w:rsidP="00D522F6">
      <w:pPr>
        <w:jc w:val="both"/>
        <w:rPr>
          <w:rFonts w:ascii="Arial Narrow" w:hAnsi="Arial Narrow" w:cs="Calibri"/>
          <w:i/>
        </w:rPr>
      </w:pPr>
      <w:r w:rsidRPr="007A61A4">
        <w:rPr>
          <w:rFonts w:ascii="Arial Narrow" w:hAnsi="Arial Narrow" w:cs="Calibri"/>
          <w:i/>
        </w:rPr>
        <w:t>Cuentas de Ingresos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4850"/>
        <w:gridCol w:w="2791"/>
      </w:tblGrid>
      <w:tr w:rsidR="002B1D99" w:rsidRPr="007A61A4" w:rsidTr="00BA365B">
        <w:tc>
          <w:tcPr>
            <w:tcW w:w="654" w:type="dxa"/>
          </w:tcPr>
          <w:p w:rsidR="00D522F6" w:rsidRPr="007A61A4" w:rsidRDefault="00D522F6" w:rsidP="00BA365B">
            <w:pPr>
              <w:jc w:val="both"/>
              <w:rPr>
                <w:rFonts w:ascii="Arial Narrow" w:hAnsi="Arial Narrow" w:cs="Calibri"/>
              </w:rPr>
            </w:pPr>
            <w:r w:rsidRPr="007A61A4">
              <w:rPr>
                <w:rFonts w:ascii="Arial Narrow" w:hAnsi="Arial Narrow" w:cs="Calibri"/>
              </w:rPr>
              <w:t>8110</w:t>
            </w:r>
          </w:p>
        </w:tc>
        <w:tc>
          <w:tcPr>
            <w:tcW w:w="5016" w:type="dxa"/>
          </w:tcPr>
          <w:p w:rsidR="00D522F6" w:rsidRPr="007A61A4" w:rsidRDefault="00D522F6" w:rsidP="00BA365B">
            <w:pPr>
              <w:jc w:val="both"/>
              <w:rPr>
                <w:rFonts w:ascii="Arial Narrow" w:hAnsi="Arial Narrow" w:cs="Calibri"/>
              </w:rPr>
            </w:pPr>
            <w:r w:rsidRPr="007A61A4">
              <w:rPr>
                <w:rFonts w:ascii="Arial Narrow" w:hAnsi="Arial Narrow" w:cs="Calibri"/>
              </w:rPr>
              <w:t>Ley de Ingresos Estimada</w:t>
            </w:r>
          </w:p>
        </w:tc>
        <w:tc>
          <w:tcPr>
            <w:tcW w:w="2850" w:type="dxa"/>
          </w:tcPr>
          <w:p w:rsidR="00D522F6" w:rsidRPr="007A61A4" w:rsidRDefault="00F95AC5" w:rsidP="0028242F">
            <w:pPr>
              <w:jc w:val="right"/>
              <w:rPr>
                <w:rFonts w:ascii="Arial Narrow" w:hAnsi="Arial Narrow" w:cs="Calibri"/>
              </w:rPr>
            </w:pPr>
            <w:r>
              <w:rPr>
                <w:rFonts w:ascii="Arial Narrow" w:hAnsi="Arial Narrow" w:cs="Calibri"/>
              </w:rPr>
              <w:t>$</w:t>
            </w:r>
            <w:r w:rsidR="0028242F">
              <w:rPr>
                <w:rFonts w:ascii="Arial Narrow" w:hAnsi="Arial Narrow" w:cs="Calibri"/>
              </w:rPr>
              <w:t>155,676,406.00</w:t>
            </w:r>
          </w:p>
        </w:tc>
      </w:tr>
      <w:tr w:rsidR="002B1D99" w:rsidRPr="007A61A4" w:rsidTr="00BA365B">
        <w:tc>
          <w:tcPr>
            <w:tcW w:w="654" w:type="dxa"/>
          </w:tcPr>
          <w:p w:rsidR="00D522F6" w:rsidRPr="007A61A4" w:rsidRDefault="00D522F6" w:rsidP="00BA365B">
            <w:pPr>
              <w:jc w:val="both"/>
              <w:rPr>
                <w:rFonts w:ascii="Arial Narrow" w:hAnsi="Arial Narrow" w:cs="Calibri"/>
              </w:rPr>
            </w:pPr>
            <w:r w:rsidRPr="007A61A4">
              <w:rPr>
                <w:rFonts w:ascii="Arial Narrow" w:hAnsi="Arial Narrow" w:cs="Calibri"/>
              </w:rPr>
              <w:t>8120</w:t>
            </w:r>
          </w:p>
        </w:tc>
        <w:tc>
          <w:tcPr>
            <w:tcW w:w="5016" w:type="dxa"/>
          </w:tcPr>
          <w:p w:rsidR="00D522F6" w:rsidRPr="007A61A4" w:rsidRDefault="00D522F6" w:rsidP="00BA365B">
            <w:pPr>
              <w:jc w:val="both"/>
              <w:rPr>
                <w:rFonts w:ascii="Arial Narrow" w:hAnsi="Arial Narrow" w:cs="Calibri"/>
              </w:rPr>
            </w:pPr>
            <w:r w:rsidRPr="007A61A4">
              <w:rPr>
                <w:rFonts w:ascii="Arial Narrow" w:hAnsi="Arial Narrow" w:cs="Calibri"/>
              </w:rPr>
              <w:t>Ley de Ingresos por Ejecutar</w:t>
            </w:r>
          </w:p>
        </w:tc>
        <w:tc>
          <w:tcPr>
            <w:tcW w:w="2850" w:type="dxa"/>
          </w:tcPr>
          <w:p w:rsidR="00D522F6" w:rsidRPr="007A61A4" w:rsidRDefault="00860A54" w:rsidP="00EE2B64">
            <w:pPr>
              <w:jc w:val="right"/>
              <w:rPr>
                <w:rFonts w:ascii="Arial Narrow" w:hAnsi="Arial Narrow" w:cs="Calibri"/>
              </w:rPr>
            </w:pPr>
            <w:r>
              <w:rPr>
                <w:rFonts w:ascii="Arial Narrow" w:hAnsi="Arial Narrow" w:cs="Calibri"/>
              </w:rPr>
              <w:t>-$112,918.05</w:t>
            </w:r>
          </w:p>
        </w:tc>
      </w:tr>
      <w:tr w:rsidR="002B1D99" w:rsidRPr="007A61A4" w:rsidTr="00BA365B">
        <w:tc>
          <w:tcPr>
            <w:tcW w:w="654" w:type="dxa"/>
          </w:tcPr>
          <w:p w:rsidR="00D522F6" w:rsidRPr="007A61A4" w:rsidRDefault="00D522F6" w:rsidP="00BA365B">
            <w:pPr>
              <w:jc w:val="both"/>
              <w:rPr>
                <w:rFonts w:ascii="Arial Narrow" w:hAnsi="Arial Narrow" w:cs="Calibri"/>
              </w:rPr>
            </w:pPr>
            <w:r w:rsidRPr="007A61A4">
              <w:rPr>
                <w:rFonts w:ascii="Arial Narrow" w:hAnsi="Arial Narrow" w:cs="Calibri"/>
              </w:rPr>
              <w:t>8130</w:t>
            </w:r>
          </w:p>
        </w:tc>
        <w:tc>
          <w:tcPr>
            <w:tcW w:w="5016" w:type="dxa"/>
          </w:tcPr>
          <w:p w:rsidR="00D522F6" w:rsidRPr="007A61A4" w:rsidRDefault="00D522F6" w:rsidP="00BA365B">
            <w:pPr>
              <w:jc w:val="both"/>
              <w:rPr>
                <w:rFonts w:ascii="Arial Narrow" w:hAnsi="Arial Narrow" w:cs="Calibri"/>
              </w:rPr>
            </w:pPr>
            <w:r w:rsidRPr="007A61A4">
              <w:rPr>
                <w:rFonts w:ascii="Arial Narrow" w:hAnsi="Arial Narrow" w:cs="Calibri"/>
              </w:rPr>
              <w:t>Modificaciones a la Ley de Ingresos</w:t>
            </w:r>
            <w:r w:rsidR="005B5207">
              <w:rPr>
                <w:rFonts w:ascii="Arial Narrow" w:hAnsi="Arial Narrow" w:cs="Calibri"/>
              </w:rPr>
              <w:t xml:space="preserve"> Estimada</w:t>
            </w:r>
          </w:p>
        </w:tc>
        <w:tc>
          <w:tcPr>
            <w:tcW w:w="2850" w:type="dxa"/>
          </w:tcPr>
          <w:p w:rsidR="00D522F6" w:rsidRPr="007A61A4" w:rsidRDefault="00D522F6" w:rsidP="0028242F">
            <w:pPr>
              <w:jc w:val="right"/>
              <w:rPr>
                <w:rFonts w:ascii="Arial Narrow" w:hAnsi="Arial Narrow" w:cs="Calibri"/>
              </w:rPr>
            </w:pPr>
            <w:r>
              <w:rPr>
                <w:rFonts w:ascii="Arial Narrow" w:hAnsi="Arial Narrow" w:cs="Calibri"/>
              </w:rPr>
              <w:t>$</w:t>
            </w:r>
            <w:r w:rsidR="0028242F">
              <w:rPr>
                <w:rFonts w:ascii="Arial Narrow" w:hAnsi="Arial Narrow" w:cs="Calibri"/>
              </w:rPr>
              <w:t>0.00</w:t>
            </w:r>
          </w:p>
        </w:tc>
      </w:tr>
      <w:tr w:rsidR="002B1D99" w:rsidRPr="007A61A4" w:rsidTr="00BA365B">
        <w:tc>
          <w:tcPr>
            <w:tcW w:w="654" w:type="dxa"/>
          </w:tcPr>
          <w:p w:rsidR="00D522F6" w:rsidRPr="007A61A4" w:rsidRDefault="00D522F6" w:rsidP="00BA365B">
            <w:pPr>
              <w:jc w:val="both"/>
              <w:rPr>
                <w:rFonts w:ascii="Arial Narrow" w:hAnsi="Arial Narrow" w:cs="Calibri"/>
              </w:rPr>
            </w:pPr>
            <w:r w:rsidRPr="007A61A4">
              <w:rPr>
                <w:rFonts w:ascii="Arial Narrow" w:hAnsi="Arial Narrow" w:cs="Calibri"/>
              </w:rPr>
              <w:t>8140</w:t>
            </w:r>
          </w:p>
        </w:tc>
        <w:tc>
          <w:tcPr>
            <w:tcW w:w="5016" w:type="dxa"/>
          </w:tcPr>
          <w:p w:rsidR="00D522F6" w:rsidRPr="007A61A4" w:rsidRDefault="005B5207" w:rsidP="00BA365B">
            <w:pPr>
              <w:jc w:val="both"/>
              <w:rPr>
                <w:rFonts w:ascii="Arial Narrow" w:hAnsi="Arial Narrow" w:cs="Calibri"/>
              </w:rPr>
            </w:pPr>
            <w:r>
              <w:rPr>
                <w:rFonts w:ascii="Arial Narrow" w:hAnsi="Arial Narrow" w:cs="Calibri"/>
              </w:rPr>
              <w:t>Ley de Ingresos Devengada</w:t>
            </w:r>
          </w:p>
        </w:tc>
        <w:tc>
          <w:tcPr>
            <w:tcW w:w="2850" w:type="dxa"/>
          </w:tcPr>
          <w:p w:rsidR="00D522F6" w:rsidRPr="007A61A4" w:rsidRDefault="00D522F6" w:rsidP="00860A54">
            <w:pPr>
              <w:jc w:val="right"/>
              <w:rPr>
                <w:rFonts w:ascii="Arial Narrow" w:hAnsi="Arial Narrow" w:cs="Calibri"/>
              </w:rPr>
            </w:pPr>
            <w:r>
              <w:rPr>
                <w:rFonts w:ascii="Arial Narrow" w:hAnsi="Arial Narrow" w:cs="Calibri"/>
              </w:rPr>
              <w:t>$</w:t>
            </w:r>
            <w:r w:rsidR="00860A54">
              <w:rPr>
                <w:rFonts w:ascii="Arial Narrow" w:hAnsi="Arial Narrow" w:cs="Calibri"/>
              </w:rPr>
              <w:t>155,789,324.05</w:t>
            </w:r>
          </w:p>
        </w:tc>
      </w:tr>
      <w:tr w:rsidR="002B1D99" w:rsidRPr="007A61A4" w:rsidTr="00BA365B">
        <w:tc>
          <w:tcPr>
            <w:tcW w:w="654" w:type="dxa"/>
          </w:tcPr>
          <w:p w:rsidR="00D522F6" w:rsidRPr="007A61A4" w:rsidRDefault="00D522F6" w:rsidP="00BA365B">
            <w:pPr>
              <w:jc w:val="both"/>
              <w:rPr>
                <w:rFonts w:ascii="Arial Narrow" w:hAnsi="Arial Narrow" w:cs="Calibri"/>
              </w:rPr>
            </w:pPr>
            <w:r w:rsidRPr="007A61A4">
              <w:rPr>
                <w:rFonts w:ascii="Arial Narrow" w:hAnsi="Arial Narrow" w:cs="Calibri"/>
              </w:rPr>
              <w:t>8150</w:t>
            </w:r>
          </w:p>
        </w:tc>
        <w:tc>
          <w:tcPr>
            <w:tcW w:w="5016" w:type="dxa"/>
          </w:tcPr>
          <w:p w:rsidR="00D522F6" w:rsidRPr="007A61A4" w:rsidRDefault="005B5207" w:rsidP="00BA365B">
            <w:pPr>
              <w:jc w:val="both"/>
              <w:rPr>
                <w:rFonts w:ascii="Arial Narrow" w:hAnsi="Arial Narrow" w:cs="Calibri"/>
              </w:rPr>
            </w:pPr>
            <w:r>
              <w:rPr>
                <w:rFonts w:ascii="Arial Narrow" w:hAnsi="Arial Narrow" w:cs="Calibri"/>
              </w:rPr>
              <w:t>Ley de Ingresos Recaudada</w:t>
            </w:r>
          </w:p>
        </w:tc>
        <w:tc>
          <w:tcPr>
            <w:tcW w:w="2850" w:type="dxa"/>
          </w:tcPr>
          <w:p w:rsidR="00D522F6" w:rsidRPr="007A61A4" w:rsidRDefault="00D522F6" w:rsidP="00860A54">
            <w:pPr>
              <w:jc w:val="right"/>
              <w:rPr>
                <w:rFonts w:ascii="Arial Narrow" w:hAnsi="Arial Narrow" w:cs="Calibri"/>
              </w:rPr>
            </w:pPr>
            <w:r>
              <w:rPr>
                <w:rFonts w:ascii="Arial Narrow" w:hAnsi="Arial Narrow" w:cs="Calibri"/>
              </w:rPr>
              <w:t>$</w:t>
            </w:r>
            <w:r w:rsidR="00860A54">
              <w:rPr>
                <w:rFonts w:ascii="Arial Narrow" w:hAnsi="Arial Narrow" w:cs="Calibri"/>
              </w:rPr>
              <w:t>158,483,114.05</w:t>
            </w:r>
          </w:p>
        </w:tc>
      </w:tr>
    </w:tbl>
    <w:p w:rsidR="00D522F6" w:rsidRPr="007A61A4" w:rsidRDefault="00D522F6" w:rsidP="00D522F6">
      <w:pPr>
        <w:jc w:val="both"/>
        <w:rPr>
          <w:rFonts w:ascii="Arial Narrow" w:hAnsi="Arial Narrow" w:cs="Calibri"/>
        </w:rPr>
      </w:pPr>
    </w:p>
    <w:p w:rsidR="00D522F6" w:rsidRPr="007A61A4" w:rsidRDefault="00D522F6" w:rsidP="00D522F6">
      <w:pPr>
        <w:jc w:val="both"/>
        <w:rPr>
          <w:rFonts w:ascii="Arial Narrow" w:hAnsi="Arial Narrow" w:cs="Calibri"/>
          <w:i/>
        </w:rPr>
      </w:pPr>
      <w:r w:rsidRPr="007A61A4">
        <w:rPr>
          <w:rFonts w:ascii="Arial Narrow" w:hAnsi="Arial Narrow" w:cs="Calibri"/>
          <w:i/>
        </w:rPr>
        <w:t>Cuentas de Egresos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4850"/>
        <w:gridCol w:w="2791"/>
      </w:tblGrid>
      <w:tr w:rsidR="00D522F6" w:rsidRPr="007A61A4" w:rsidTr="00BA365B">
        <w:tc>
          <w:tcPr>
            <w:tcW w:w="654" w:type="dxa"/>
          </w:tcPr>
          <w:p w:rsidR="00D522F6" w:rsidRPr="007A61A4" w:rsidRDefault="00D522F6" w:rsidP="00BA365B">
            <w:pPr>
              <w:jc w:val="both"/>
              <w:rPr>
                <w:rFonts w:ascii="Arial Narrow" w:hAnsi="Arial Narrow" w:cs="Calibri"/>
              </w:rPr>
            </w:pPr>
            <w:r w:rsidRPr="007A61A4">
              <w:rPr>
                <w:rFonts w:ascii="Arial Narrow" w:hAnsi="Arial Narrow" w:cs="Calibri"/>
              </w:rPr>
              <w:t>8210</w:t>
            </w:r>
          </w:p>
        </w:tc>
        <w:tc>
          <w:tcPr>
            <w:tcW w:w="5016" w:type="dxa"/>
          </w:tcPr>
          <w:p w:rsidR="00D522F6" w:rsidRPr="007A61A4" w:rsidRDefault="00D522F6" w:rsidP="00BA365B">
            <w:pPr>
              <w:jc w:val="both"/>
              <w:rPr>
                <w:rFonts w:ascii="Arial Narrow" w:hAnsi="Arial Narrow" w:cs="Calibri"/>
              </w:rPr>
            </w:pPr>
            <w:r w:rsidRPr="007A61A4">
              <w:rPr>
                <w:rFonts w:ascii="Arial Narrow" w:hAnsi="Arial Narrow" w:cs="Calibri"/>
              </w:rPr>
              <w:t>Presupuesto de Egresos Aprobado</w:t>
            </w:r>
          </w:p>
        </w:tc>
        <w:tc>
          <w:tcPr>
            <w:tcW w:w="2850" w:type="dxa"/>
          </w:tcPr>
          <w:p w:rsidR="00D522F6" w:rsidRPr="007A61A4" w:rsidRDefault="00C531B8" w:rsidP="00BA365B">
            <w:pPr>
              <w:jc w:val="right"/>
              <w:rPr>
                <w:rFonts w:ascii="Arial Narrow" w:hAnsi="Arial Narrow" w:cs="Calibri"/>
              </w:rPr>
            </w:pPr>
            <w:r>
              <w:rPr>
                <w:rFonts w:ascii="Arial Narrow" w:hAnsi="Arial Narrow" w:cs="Calibri"/>
              </w:rPr>
              <w:t>$155,676,406.00</w:t>
            </w:r>
          </w:p>
        </w:tc>
      </w:tr>
      <w:tr w:rsidR="00D522F6" w:rsidRPr="007A61A4" w:rsidTr="00BA365B">
        <w:tc>
          <w:tcPr>
            <w:tcW w:w="654" w:type="dxa"/>
          </w:tcPr>
          <w:p w:rsidR="00D522F6" w:rsidRPr="007A61A4" w:rsidRDefault="00D522F6" w:rsidP="00BA365B">
            <w:pPr>
              <w:jc w:val="both"/>
              <w:rPr>
                <w:rFonts w:ascii="Arial Narrow" w:hAnsi="Arial Narrow" w:cs="Calibri"/>
              </w:rPr>
            </w:pPr>
            <w:r w:rsidRPr="007A61A4">
              <w:rPr>
                <w:rFonts w:ascii="Arial Narrow" w:hAnsi="Arial Narrow" w:cs="Calibri"/>
              </w:rPr>
              <w:t>8220</w:t>
            </w:r>
          </w:p>
        </w:tc>
        <w:tc>
          <w:tcPr>
            <w:tcW w:w="5016" w:type="dxa"/>
          </w:tcPr>
          <w:p w:rsidR="00D522F6" w:rsidRPr="007A61A4" w:rsidRDefault="00D522F6" w:rsidP="00BA365B">
            <w:pPr>
              <w:jc w:val="both"/>
              <w:rPr>
                <w:rFonts w:ascii="Arial Narrow" w:hAnsi="Arial Narrow" w:cs="Calibri"/>
              </w:rPr>
            </w:pPr>
            <w:r w:rsidRPr="007A61A4">
              <w:rPr>
                <w:rFonts w:ascii="Arial Narrow" w:hAnsi="Arial Narrow" w:cs="Calibri"/>
              </w:rPr>
              <w:t>Presupuesto de Egresos por Ejercer</w:t>
            </w:r>
          </w:p>
        </w:tc>
        <w:tc>
          <w:tcPr>
            <w:tcW w:w="2850" w:type="dxa"/>
          </w:tcPr>
          <w:p w:rsidR="00D522F6" w:rsidRPr="007A61A4" w:rsidRDefault="00EE2B64" w:rsidP="00860A54">
            <w:pPr>
              <w:jc w:val="right"/>
              <w:rPr>
                <w:rFonts w:ascii="Arial Narrow" w:hAnsi="Arial Narrow" w:cs="Calibri"/>
              </w:rPr>
            </w:pPr>
            <w:r>
              <w:rPr>
                <w:rFonts w:ascii="Arial Narrow" w:hAnsi="Arial Narrow" w:cs="Calibri"/>
              </w:rPr>
              <w:t>-</w:t>
            </w:r>
            <w:r w:rsidR="0028242F">
              <w:rPr>
                <w:rFonts w:ascii="Arial Narrow" w:hAnsi="Arial Narrow" w:cs="Calibri"/>
              </w:rPr>
              <w:t>$</w:t>
            </w:r>
            <w:r w:rsidR="00860A54">
              <w:rPr>
                <w:rFonts w:ascii="Arial Narrow" w:hAnsi="Arial Narrow" w:cs="Calibri"/>
              </w:rPr>
              <w:t>15,863,554.03</w:t>
            </w:r>
          </w:p>
        </w:tc>
      </w:tr>
      <w:tr w:rsidR="00D522F6" w:rsidRPr="007A61A4" w:rsidTr="00BA365B">
        <w:tc>
          <w:tcPr>
            <w:tcW w:w="654" w:type="dxa"/>
          </w:tcPr>
          <w:p w:rsidR="00D522F6" w:rsidRPr="007A61A4" w:rsidRDefault="00D522F6" w:rsidP="00BA365B">
            <w:pPr>
              <w:jc w:val="both"/>
              <w:rPr>
                <w:rFonts w:ascii="Arial Narrow" w:hAnsi="Arial Narrow" w:cs="Calibri"/>
              </w:rPr>
            </w:pPr>
            <w:r w:rsidRPr="007A61A4">
              <w:rPr>
                <w:rFonts w:ascii="Arial Narrow" w:hAnsi="Arial Narrow" w:cs="Calibri"/>
              </w:rPr>
              <w:t>8230</w:t>
            </w:r>
          </w:p>
        </w:tc>
        <w:tc>
          <w:tcPr>
            <w:tcW w:w="5016" w:type="dxa"/>
          </w:tcPr>
          <w:p w:rsidR="00D522F6" w:rsidRPr="007A61A4" w:rsidRDefault="00D522F6" w:rsidP="00BA365B">
            <w:pPr>
              <w:rPr>
                <w:rFonts w:ascii="Arial Narrow" w:hAnsi="Arial Narrow" w:cs="Calibri"/>
              </w:rPr>
            </w:pPr>
            <w:r>
              <w:rPr>
                <w:rFonts w:ascii="Arial Narrow" w:hAnsi="Arial Narrow" w:cs="Calibri"/>
              </w:rPr>
              <w:t>Modificaciones al Presupuesto d</w:t>
            </w:r>
            <w:r w:rsidRPr="007A61A4">
              <w:rPr>
                <w:rFonts w:ascii="Arial Narrow" w:hAnsi="Arial Narrow" w:cs="Calibri"/>
              </w:rPr>
              <w:t>e Egresos Aprobado</w:t>
            </w:r>
          </w:p>
        </w:tc>
        <w:tc>
          <w:tcPr>
            <w:tcW w:w="2850" w:type="dxa"/>
          </w:tcPr>
          <w:p w:rsidR="00D522F6" w:rsidRPr="007A61A4" w:rsidRDefault="00D522F6" w:rsidP="0028242F">
            <w:pPr>
              <w:jc w:val="right"/>
              <w:rPr>
                <w:rFonts w:ascii="Arial Narrow" w:hAnsi="Arial Narrow" w:cs="Calibri"/>
              </w:rPr>
            </w:pPr>
            <w:r>
              <w:rPr>
                <w:rFonts w:ascii="Arial Narrow" w:hAnsi="Arial Narrow" w:cs="Calibri"/>
              </w:rPr>
              <w:t>$</w:t>
            </w:r>
            <w:r w:rsidR="0028242F">
              <w:rPr>
                <w:rFonts w:ascii="Arial Narrow" w:hAnsi="Arial Narrow" w:cs="Calibri"/>
              </w:rPr>
              <w:t>0.00</w:t>
            </w:r>
          </w:p>
        </w:tc>
      </w:tr>
      <w:tr w:rsidR="00D522F6" w:rsidRPr="007A61A4" w:rsidTr="00BA365B">
        <w:tc>
          <w:tcPr>
            <w:tcW w:w="654" w:type="dxa"/>
          </w:tcPr>
          <w:p w:rsidR="00D522F6" w:rsidRPr="007A61A4" w:rsidRDefault="00D522F6" w:rsidP="00BA365B">
            <w:pPr>
              <w:jc w:val="both"/>
              <w:rPr>
                <w:rFonts w:ascii="Arial Narrow" w:hAnsi="Arial Narrow" w:cs="Calibri"/>
              </w:rPr>
            </w:pPr>
            <w:r w:rsidRPr="007A61A4">
              <w:rPr>
                <w:rFonts w:ascii="Arial Narrow" w:hAnsi="Arial Narrow" w:cs="Calibri"/>
              </w:rPr>
              <w:t>8240</w:t>
            </w:r>
          </w:p>
        </w:tc>
        <w:tc>
          <w:tcPr>
            <w:tcW w:w="5016" w:type="dxa"/>
          </w:tcPr>
          <w:p w:rsidR="00D522F6" w:rsidRPr="007A61A4" w:rsidRDefault="00D522F6" w:rsidP="00BA365B">
            <w:pPr>
              <w:jc w:val="both"/>
              <w:rPr>
                <w:rFonts w:ascii="Arial Narrow" w:hAnsi="Arial Narrow" w:cs="Calibri"/>
              </w:rPr>
            </w:pPr>
            <w:r w:rsidRPr="007A61A4">
              <w:rPr>
                <w:rFonts w:ascii="Arial Narrow" w:hAnsi="Arial Narrow" w:cs="Calibri"/>
              </w:rPr>
              <w:t>Presupuesto de Egresos Comprometido</w:t>
            </w:r>
          </w:p>
        </w:tc>
        <w:tc>
          <w:tcPr>
            <w:tcW w:w="2850" w:type="dxa"/>
          </w:tcPr>
          <w:p w:rsidR="00D522F6" w:rsidRPr="007A61A4" w:rsidRDefault="00D522F6" w:rsidP="00860A54">
            <w:pPr>
              <w:jc w:val="right"/>
              <w:rPr>
                <w:rFonts w:ascii="Arial Narrow" w:hAnsi="Arial Narrow" w:cs="Calibri"/>
              </w:rPr>
            </w:pPr>
            <w:r>
              <w:rPr>
                <w:rFonts w:ascii="Arial Narrow" w:hAnsi="Arial Narrow" w:cs="Calibri"/>
              </w:rPr>
              <w:t>$</w:t>
            </w:r>
            <w:r w:rsidR="00860A54">
              <w:rPr>
                <w:rFonts w:ascii="Arial Narrow" w:hAnsi="Arial Narrow" w:cs="Calibri"/>
              </w:rPr>
              <w:t>171,539,960.03</w:t>
            </w:r>
          </w:p>
        </w:tc>
      </w:tr>
      <w:tr w:rsidR="00D522F6" w:rsidRPr="007A61A4" w:rsidTr="00BA365B">
        <w:tc>
          <w:tcPr>
            <w:tcW w:w="654" w:type="dxa"/>
          </w:tcPr>
          <w:p w:rsidR="00D522F6" w:rsidRPr="007A61A4" w:rsidRDefault="00D522F6" w:rsidP="00BA365B">
            <w:pPr>
              <w:jc w:val="both"/>
              <w:rPr>
                <w:rFonts w:ascii="Arial Narrow" w:hAnsi="Arial Narrow" w:cs="Calibri"/>
              </w:rPr>
            </w:pPr>
            <w:r w:rsidRPr="007A61A4">
              <w:rPr>
                <w:rFonts w:ascii="Arial Narrow" w:hAnsi="Arial Narrow" w:cs="Calibri"/>
              </w:rPr>
              <w:t>8250</w:t>
            </w:r>
          </w:p>
        </w:tc>
        <w:tc>
          <w:tcPr>
            <w:tcW w:w="5016" w:type="dxa"/>
          </w:tcPr>
          <w:p w:rsidR="00D522F6" w:rsidRPr="007A61A4" w:rsidRDefault="00D522F6" w:rsidP="00BA365B">
            <w:pPr>
              <w:jc w:val="both"/>
              <w:rPr>
                <w:rFonts w:ascii="Arial Narrow" w:hAnsi="Arial Narrow" w:cs="Calibri"/>
              </w:rPr>
            </w:pPr>
            <w:r w:rsidRPr="007A61A4">
              <w:rPr>
                <w:rFonts w:ascii="Arial Narrow" w:hAnsi="Arial Narrow" w:cs="Calibri"/>
              </w:rPr>
              <w:t>Presupuesto de Egresos Devengado</w:t>
            </w:r>
          </w:p>
        </w:tc>
        <w:tc>
          <w:tcPr>
            <w:tcW w:w="2850" w:type="dxa"/>
          </w:tcPr>
          <w:p w:rsidR="00D522F6" w:rsidRPr="007A61A4" w:rsidRDefault="00D522F6" w:rsidP="00860A54">
            <w:pPr>
              <w:jc w:val="right"/>
              <w:rPr>
                <w:rFonts w:ascii="Arial Narrow" w:hAnsi="Arial Narrow" w:cs="Calibri"/>
              </w:rPr>
            </w:pPr>
            <w:r>
              <w:rPr>
                <w:rFonts w:ascii="Arial Narrow" w:hAnsi="Arial Narrow" w:cs="Calibri"/>
              </w:rPr>
              <w:t>$</w:t>
            </w:r>
            <w:r w:rsidR="00860A54">
              <w:rPr>
                <w:rFonts w:ascii="Arial Narrow" w:hAnsi="Arial Narrow" w:cs="Calibri"/>
              </w:rPr>
              <w:t>179,754,361.35</w:t>
            </w:r>
          </w:p>
        </w:tc>
      </w:tr>
      <w:tr w:rsidR="00D522F6" w:rsidRPr="007A61A4" w:rsidTr="00BA365B">
        <w:tc>
          <w:tcPr>
            <w:tcW w:w="654" w:type="dxa"/>
          </w:tcPr>
          <w:p w:rsidR="00D522F6" w:rsidRPr="007A61A4" w:rsidRDefault="00D522F6" w:rsidP="00BA365B">
            <w:pPr>
              <w:jc w:val="both"/>
              <w:rPr>
                <w:rFonts w:ascii="Arial Narrow" w:hAnsi="Arial Narrow" w:cs="Calibri"/>
              </w:rPr>
            </w:pPr>
            <w:r w:rsidRPr="007A61A4">
              <w:rPr>
                <w:rFonts w:ascii="Arial Narrow" w:hAnsi="Arial Narrow" w:cs="Calibri"/>
              </w:rPr>
              <w:t>8260</w:t>
            </w:r>
          </w:p>
        </w:tc>
        <w:tc>
          <w:tcPr>
            <w:tcW w:w="5016" w:type="dxa"/>
          </w:tcPr>
          <w:p w:rsidR="00D522F6" w:rsidRPr="007A61A4" w:rsidRDefault="00D522F6" w:rsidP="00BA365B">
            <w:pPr>
              <w:jc w:val="both"/>
              <w:rPr>
                <w:rFonts w:ascii="Arial Narrow" w:hAnsi="Arial Narrow" w:cs="Calibri"/>
              </w:rPr>
            </w:pPr>
            <w:r w:rsidRPr="007A61A4">
              <w:rPr>
                <w:rFonts w:ascii="Arial Narrow" w:hAnsi="Arial Narrow" w:cs="Calibri"/>
              </w:rPr>
              <w:t>Presupuesto de Egresos Ejercido</w:t>
            </w:r>
          </w:p>
        </w:tc>
        <w:tc>
          <w:tcPr>
            <w:tcW w:w="2850" w:type="dxa"/>
          </w:tcPr>
          <w:p w:rsidR="00D522F6" w:rsidRPr="007A61A4" w:rsidRDefault="00860A54" w:rsidP="0028242F">
            <w:pPr>
              <w:jc w:val="right"/>
              <w:rPr>
                <w:rFonts w:ascii="Arial Narrow" w:hAnsi="Arial Narrow" w:cs="Calibri"/>
              </w:rPr>
            </w:pPr>
            <w:r>
              <w:rPr>
                <w:rFonts w:ascii="Arial Narrow" w:hAnsi="Arial Narrow" w:cs="Calibri"/>
              </w:rPr>
              <w:t>$179,754,361.35</w:t>
            </w:r>
          </w:p>
        </w:tc>
      </w:tr>
      <w:tr w:rsidR="00D522F6" w:rsidRPr="007A61A4" w:rsidTr="00BA365B">
        <w:tc>
          <w:tcPr>
            <w:tcW w:w="654" w:type="dxa"/>
          </w:tcPr>
          <w:p w:rsidR="00D522F6" w:rsidRPr="007A61A4" w:rsidRDefault="00D522F6" w:rsidP="00BA365B">
            <w:pPr>
              <w:jc w:val="both"/>
              <w:rPr>
                <w:rFonts w:ascii="Arial Narrow" w:hAnsi="Arial Narrow" w:cs="Calibri"/>
              </w:rPr>
            </w:pPr>
            <w:r w:rsidRPr="007A61A4">
              <w:rPr>
                <w:rFonts w:ascii="Arial Narrow" w:hAnsi="Arial Narrow" w:cs="Calibri"/>
              </w:rPr>
              <w:t>8270</w:t>
            </w:r>
          </w:p>
        </w:tc>
        <w:tc>
          <w:tcPr>
            <w:tcW w:w="5016" w:type="dxa"/>
          </w:tcPr>
          <w:p w:rsidR="00D522F6" w:rsidRPr="007A61A4" w:rsidRDefault="00D522F6" w:rsidP="00BA365B">
            <w:pPr>
              <w:jc w:val="both"/>
              <w:rPr>
                <w:rFonts w:ascii="Arial Narrow" w:hAnsi="Arial Narrow" w:cs="Calibri"/>
              </w:rPr>
            </w:pPr>
            <w:r w:rsidRPr="007A61A4">
              <w:rPr>
                <w:rFonts w:ascii="Arial Narrow" w:hAnsi="Arial Narrow" w:cs="Calibri"/>
              </w:rPr>
              <w:t>Presupuesto de Egresos Pagado</w:t>
            </w:r>
          </w:p>
        </w:tc>
        <w:tc>
          <w:tcPr>
            <w:tcW w:w="2850" w:type="dxa"/>
          </w:tcPr>
          <w:p w:rsidR="00D522F6" w:rsidRPr="007A61A4" w:rsidRDefault="00860A54" w:rsidP="00537FB3">
            <w:pPr>
              <w:jc w:val="right"/>
              <w:rPr>
                <w:rFonts w:ascii="Arial Narrow" w:hAnsi="Arial Narrow" w:cs="Calibri"/>
              </w:rPr>
            </w:pPr>
            <w:r>
              <w:rPr>
                <w:rFonts w:ascii="Arial Narrow" w:hAnsi="Arial Narrow" w:cs="Calibri"/>
              </w:rPr>
              <w:t>$179,754,361.35</w:t>
            </w:r>
          </w:p>
        </w:tc>
      </w:tr>
    </w:tbl>
    <w:p w:rsidR="00D522F6" w:rsidRDefault="00D522F6" w:rsidP="00D522F6">
      <w:pPr>
        <w:ind w:left="720"/>
        <w:jc w:val="both"/>
        <w:rPr>
          <w:rFonts w:ascii="Arial Narrow" w:hAnsi="Arial Narrow" w:cs="Calibri"/>
          <w:b/>
        </w:rPr>
      </w:pPr>
    </w:p>
    <w:p w:rsidR="00D522F6" w:rsidRDefault="00D522F6" w:rsidP="00D522F6">
      <w:pPr>
        <w:ind w:left="720"/>
        <w:jc w:val="both"/>
        <w:rPr>
          <w:rFonts w:ascii="Arial Narrow" w:hAnsi="Arial Narrow" w:cs="Calibri"/>
          <w:b/>
        </w:rPr>
      </w:pPr>
    </w:p>
    <w:p w:rsidR="002B1D99" w:rsidRDefault="002B1D99" w:rsidP="00D522F6">
      <w:pPr>
        <w:pStyle w:val="Sinespaciado"/>
        <w:jc w:val="both"/>
        <w:rPr>
          <w:rFonts w:ascii="Arial Narrow" w:hAnsi="Arial Narrow" w:cs="Calibri"/>
          <w:b/>
          <w:sz w:val="24"/>
          <w:szCs w:val="24"/>
        </w:rPr>
      </w:pPr>
    </w:p>
    <w:p w:rsidR="002B1D99" w:rsidRDefault="002B1D99" w:rsidP="00D522F6">
      <w:pPr>
        <w:pStyle w:val="Sinespaciado"/>
        <w:jc w:val="both"/>
        <w:rPr>
          <w:rFonts w:ascii="Arial Narrow" w:hAnsi="Arial Narrow" w:cs="Calibri"/>
          <w:b/>
          <w:sz w:val="24"/>
          <w:szCs w:val="24"/>
        </w:rPr>
      </w:pPr>
    </w:p>
    <w:p w:rsidR="002B1D99" w:rsidRDefault="002B1D99" w:rsidP="00D522F6">
      <w:pPr>
        <w:pStyle w:val="Sinespaciado"/>
        <w:jc w:val="both"/>
        <w:rPr>
          <w:rFonts w:ascii="Arial Narrow" w:hAnsi="Arial Narrow" w:cs="Calibri"/>
          <w:b/>
          <w:sz w:val="24"/>
          <w:szCs w:val="24"/>
        </w:rPr>
      </w:pPr>
    </w:p>
    <w:p w:rsidR="002B1D99" w:rsidRDefault="002B1D99" w:rsidP="00D522F6">
      <w:pPr>
        <w:pStyle w:val="Sinespaciado"/>
        <w:jc w:val="both"/>
        <w:rPr>
          <w:rFonts w:ascii="Arial Narrow" w:hAnsi="Arial Narrow" w:cs="Calibri"/>
          <w:b/>
          <w:sz w:val="24"/>
          <w:szCs w:val="24"/>
        </w:rPr>
      </w:pPr>
    </w:p>
    <w:p w:rsidR="002B1D99" w:rsidRDefault="002B1D99" w:rsidP="00D522F6">
      <w:pPr>
        <w:pStyle w:val="Sinespaciado"/>
        <w:jc w:val="both"/>
        <w:rPr>
          <w:rFonts w:ascii="Arial Narrow" w:hAnsi="Arial Narrow" w:cs="Calibri"/>
          <w:b/>
          <w:sz w:val="24"/>
          <w:szCs w:val="24"/>
        </w:rPr>
      </w:pPr>
    </w:p>
    <w:p w:rsidR="002B1D99" w:rsidRDefault="002B1D99" w:rsidP="00D522F6">
      <w:pPr>
        <w:pStyle w:val="Sinespaciado"/>
        <w:jc w:val="both"/>
        <w:rPr>
          <w:rFonts w:ascii="Arial Narrow" w:hAnsi="Arial Narrow" w:cs="Calibri"/>
          <w:b/>
          <w:sz w:val="24"/>
          <w:szCs w:val="24"/>
        </w:rPr>
      </w:pPr>
    </w:p>
    <w:p w:rsidR="002B1D99" w:rsidRDefault="002B1D99" w:rsidP="00D522F6">
      <w:pPr>
        <w:pStyle w:val="Sinespaciado"/>
        <w:jc w:val="both"/>
        <w:rPr>
          <w:rFonts w:ascii="Arial Narrow" w:hAnsi="Arial Narrow" w:cs="Calibri"/>
          <w:b/>
          <w:sz w:val="24"/>
          <w:szCs w:val="24"/>
        </w:rPr>
      </w:pPr>
    </w:p>
    <w:p w:rsidR="002B1D99" w:rsidRDefault="002B1D99" w:rsidP="00D522F6">
      <w:pPr>
        <w:pStyle w:val="Sinespaciado"/>
        <w:jc w:val="both"/>
        <w:rPr>
          <w:rFonts w:ascii="Arial Narrow" w:hAnsi="Arial Narrow" w:cs="Calibri"/>
          <w:b/>
          <w:sz w:val="24"/>
          <w:szCs w:val="24"/>
        </w:rPr>
      </w:pPr>
    </w:p>
    <w:p w:rsidR="002B1D99" w:rsidRDefault="002B1D99" w:rsidP="00D522F6">
      <w:pPr>
        <w:pStyle w:val="Sinespaciado"/>
        <w:jc w:val="both"/>
        <w:rPr>
          <w:rFonts w:ascii="Arial Narrow" w:hAnsi="Arial Narrow" w:cs="Calibri"/>
          <w:b/>
          <w:sz w:val="24"/>
          <w:szCs w:val="24"/>
        </w:rPr>
      </w:pPr>
    </w:p>
    <w:p w:rsidR="00D522F6" w:rsidRPr="007A61A4" w:rsidRDefault="00D522F6" w:rsidP="00D522F6">
      <w:pPr>
        <w:pStyle w:val="Sinespaciado"/>
        <w:jc w:val="both"/>
        <w:rPr>
          <w:rFonts w:ascii="Arial Narrow" w:hAnsi="Arial Narrow" w:cs="Calibri"/>
          <w:b/>
          <w:sz w:val="24"/>
          <w:szCs w:val="24"/>
        </w:rPr>
      </w:pPr>
      <w:r w:rsidRPr="007A61A4">
        <w:rPr>
          <w:rFonts w:ascii="Arial Narrow" w:hAnsi="Arial Narrow" w:cs="Calibri"/>
          <w:b/>
          <w:sz w:val="24"/>
          <w:szCs w:val="24"/>
        </w:rPr>
        <w:t>c) NOTAS DE GESTIÓN ADMINISTRATIVA</w:t>
      </w:r>
    </w:p>
    <w:p w:rsidR="00D522F6" w:rsidRPr="007A61A4" w:rsidRDefault="00D522F6" w:rsidP="00D522F6">
      <w:pPr>
        <w:pStyle w:val="Sinespaciado"/>
        <w:jc w:val="both"/>
        <w:rPr>
          <w:rFonts w:ascii="Arial Narrow" w:hAnsi="Arial Narrow" w:cs="Calibri"/>
          <w:sz w:val="24"/>
          <w:szCs w:val="24"/>
        </w:rPr>
      </w:pPr>
    </w:p>
    <w:p w:rsidR="00D522F6" w:rsidRPr="007A61A4" w:rsidRDefault="00D522F6" w:rsidP="00D522F6">
      <w:pPr>
        <w:pStyle w:val="Sinespaciado"/>
        <w:numPr>
          <w:ilvl w:val="0"/>
          <w:numId w:val="2"/>
        </w:numPr>
        <w:jc w:val="both"/>
        <w:rPr>
          <w:rFonts w:ascii="Arial Narrow" w:hAnsi="Arial Narrow" w:cs="Calibri"/>
          <w:sz w:val="24"/>
          <w:szCs w:val="24"/>
        </w:rPr>
      </w:pPr>
      <w:r w:rsidRPr="007A61A4">
        <w:rPr>
          <w:rFonts w:ascii="Arial Narrow" w:hAnsi="Arial Narrow" w:cs="Calibri"/>
          <w:b/>
          <w:i/>
          <w:sz w:val="24"/>
          <w:szCs w:val="24"/>
        </w:rPr>
        <w:t>Introducción</w:t>
      </w:r>
    </w:p>
    <w:p w:rsidR="00D522F6" w:rsidRPr="007A61A4" w:rsidRDefault="00D522F6" w:rsidP="00D522F6">
      <w:pPr>
        <w:pStyle w:val="Sinespaciado"/>
        <w:ind w:left="1500"/>
        <w:jc w:val="both"/>
        <w:rPr>
          <w:rFonts w:ascii="Arial Narrow" w:hAnsi="Arial Narrow" w:cs="Calibri"/>
          <w:sz w:val="24"/>
          <w:szCs w:val="24"/>
        </w:rPr>
      </w:pPr>
    </w:p>
    <w:p w:rsidR="00D522F6" w:rsidRPr="007A61A4" w:rsidRDefault="00D522F6" w:rsidP="00D522F6">
      <w:pPr>
        <w:pStyle w:val="Sinespaciado"/>
        <w:jc w:val="both"/>
        <w:rPr>
          <w:rFonts w:ascii="Arial Narrow" w:hAnsi="Arial Narrow" w:cs="Calibri"/>
          <w:sz w:val="24"/>
          <w:szCs w:val="24"/>
        </w:rPr>
      </w:pPr>
      <w:r w:rsidRPr="007A61A4">
        <w:rPr>
          <w:rFonts w:ascii="Arial Narrow" w:hAnsi="Arial Narrow" w:cs="Calibri"/>
          <w:sz w:val="24"/>
          <w:szCs w:val="24"/>
        </w:rPr>
        <w:t>Los Estados Financieros de los entes públicos, proveen de información financiera a los  principales  usuarios de la misma, al congreso y a los  ciudadanos.</w:t>
      </w:r>
    </w:p>
    <w:p w:rsidR="00D522F6" w:rsidRPr="007A61A4" w:rsidRDefault="00D522F6" w:rsidP="00D522F6">
      <w:pPr>
        <w:pStyle w:val="Sinespaciado"/>
        <w:jc w:val="both"/>
        <w:rPr>
          <w:rFonts w:ascii="Arial Narrow" w:hAnsi="Arial Narrow" w:cs="Calibri"/>
          <w:sz w:val="24"/>
          <w:szCs w:val="24"/>
        </w:rPr>
      </w:pPr>
      <w:r w:rsidRPr="007A61A4">
        <w:rPr>
          <w:rFonts w:ascii="Arial Narrow" w:hAnsi="Arial Narrow" w:cs="Calibri"/>
          <w:sz w:val="24"/>
          <w:szCs w:val="24"/>
        </w:rPr>
        <w:t>El objetivo del presente  documento es la revelación del contexto y de los aspectos económicos - financieros más relevantes  que influyeron en las  decisiones del periodo, y que fueron  considerados  en la elaboración de los estados financieros para la mayor  comprensión de los mismos y sus particularidades.</w:t>
      </w:r>
    </w:p>
    <w:p w:rsidR="00D522F6" w:rsidRDefault="00D522F6" w:rsidP="00D522F6">
      <w:pPr>
        <w:pStyle w:val="Sinespaciado"/>
        <w:jc w:val="both"/>
        <w:rPr>
          <w:rFonts w:ascii="Arial Narrow" w:hAnsi="Arial Narrow" w:cs="Calibri"/>
          <w:sz w:val="24"/>
          <w:szCs w:val="24"/>
        </w:rPr>
      </w:pPr>
      <w:r w:rsidRPr="007A61A4">
        <w:rPr>
          <w:rFonts w:ascii="Arial Narrow" w:hAnsi="Arial Narrow" w:cs="Calibri"/>
          <w:sz w:val="24"/>
          <w:szCs w:val="24"/>
        </w:rPr>
        <w:t xml:space="preserve">De esta manera, se informa y explica la respuesta del gobierno a las condiciones relacionadas con la información financiera de cada periodo de gestión;  además, de exponer aquellas políticas que podrían afectar la toma de  decisiones en periodos  posteriores. </w:t>
      </w:r>
    </w:p>
    <w:p w:rsidR="00D522F6" w:rsidRDefault="00D522F6" w:rsidP="00D522F6">
      <w:pPr>
        <w:pStyle w:val="Sinespaciado"/>
        <w:jc w:val="both"/>
        <w:rPr>
          <w:rFonts w:ascii="Arial Narrow" w:hAnsi="Arial Narrow" w:cs="Calibri"/>
          <w:sz w:val="24"/>
          <w:szCs w:val="24"/>
        </w:rPr>
      </w:pPr>
    </w:p>
    <w:p w:rsidR="002B1D99" w:rsidRDefault="002B1D99" w:rsidP="00D522F6">
      <w:pPr>
        <w:pStyle w:val="Sinespaciado"/>
        <w:jc w:val="both"/>
        <w:rPr>
          <w:rFonts w:ascii="Arial Narrow" w:hAnsi="Arial Narrow" w:cs="Calibri"/>
          <w:sz w:val="24"/>
          <w:szCs w:val="24"/>
        </w:rPr>
      </w:pPr>
    </w:p>
    <w:p w:rsidR="00D522F6" w:rsidRPr="007A61A4" w:rsidRDefault="00D522F6" w:rsidP="00D522F6">
      <w:pPr>
        <w:pStyle w:val="Sinespaciado"/>
        <w:numPr>
          <w:ilvl w:val="0"/>
          <w:numId w:val="2"/>
        </w:numPr>
        <w:jc w:val="both"/>
        <w:rPr>
          <w:rFonts w:ascii="Arial Narrow" w:hAnsi="Arial Narrow" w:cs="Calibri"/>
          <w:sz w:val="24"/>
          <w:szCs w:val="24"/>
        </w:rPr>
      </w:pPr>
      <w:r w:rsidRPr="007A61A4">
        <w:rPr>
          <w:rFonts w:ascii="Arial Narrow" w:hAnsi="Arial Narrow" w:cs="Calibri"/>
          <w:b/>
          <w:i/>
          <w:sz w:val="24"/>
          <w:szCs w:val="24"/>
        </w:rPr>
        <w:t>Panorama Económico y Financiero</w:t>
      </w:r>
    </w:p>
    <w:p w:rsidR="00D522F6" w:rsidRPr="007A61A4" w:rsidRDefault="00D522F6" w:rsidP="00D522F6">
      <w:pPr>
        <w:pStyle w:val="Sinespaciado"/>
        <w:ind w:left="1500"/>
        <w:jc w:val="both"/>
        <w:rPr>
          <w:rFonts w:ascii="Arial Narrow" w:hAnsi="Arial Narrow" w:cs="Calibri"/>
          <w:sz w:val="24"/>
          <w:szCs w:val="24"/>
        </w:rPr>
      </w:pPr>
    </w:p>
    <w:p w:rsidR="00D522F6" w:rsidRDefault="00D522F6" w:rsidP="00D522F6">
      <w:pPr>
        <w:pStyle w:val="Sinespaciado"/>
        <w:rPr>
          <w:rFonts w:ascii="Arial Narrow" w:hAnsi="Arial Narrow" w:cs="Calibri"/>
          <w:sz w:val="24"/>
          <w:szCs w:val="24"/>
        </w:rPr>
      </w:pPr>
      <w:r w:rsidRPr="007A61A4">
        <w:rPr>
          <w:rFonts w:ascii="Arial Narrow" w:hAnsi="Arial Narrow" w:cs="Calibri"/>
          <w:sz w:val="24"/>
          <w:szCs w:val="24"/>
        </w:rPr>
        <w:t xml:space="preserve">El Ingreso Recaudado </w:t>
      </w:r>
      <w:r>
        <w:rPr>
          <w:rFonts w:ascii="Arial Narrow" w:hAnsi="Arial Narrow" w:cs="Calibri"/>
          <w:sz w:val="24"/>
          <w:szCs w:val="24"/>
        </w:rPr>
        <w:t>en e</w:t>
      </w:r>
      <w:r w:rsidRPr="007A61A4">
        <w:rPr>
          <w:rFonts w:ascii="Arial Narrow" w:hAnsi="Arial Narrow" w:cs="Calibri"/>
          <w:sz w:val="24"/>
          <w:szCs w:val="24"/>
        </w:rPr>
        <w:t xml:space="preserve">l mes de </w:t>
      </w:r>
      <w:r w:rsidR="00F22157">
        <w:rPr>
          <w:rFonts w:ascii="Arial Narrow" w:hAnsi="Arial Narrow" w:cs="Calibri"/>
          <w:sz w:val="24"/>
          <w:szCs w:val="24"/>
        </w:rPr>
        <w:t>Diciembre</w:t>
      </w:r>
      <w:r>
        <w:rPr>
          <w:rFonts w:ascii="Arial Narrow" w:hAnsi="Arial Narrow" w:cs="Calibri"/>
          <w:sz w:val="24"/>
          <w:szCs w:val="24"/>
        </w:rPr>
        <w:t xml:space="preserve"> de </w:t>
      </w:r>
      <w:r w:rsidR="00D278D5">
        <w:rPr>
          <w:rFonts w:ascii="Arial Narrow" w:hAnsi="Arial Narrow" w:cs="Calibri"/>
          <w:sz w:val="24"/>
          <w:szCs w:val="24"/>
        </w:rPr>
        <w:t>2020</w:t>
      </w:r>
      <w:r w:rsidRPr="007A61A4">
        <w:rPr>
          <w:rFonts w:ascii="Arial Narrow" w:hAnsi="Arial Narrow" w:cs="Calibri"/>
          <w:sz w:val="24"/>
          <w:szCs w:val="24"/>
        </w:rPr>
        <w:t xml:space="preserve"> fue por</w:t>
      </w:r>
      <w:r>
        <w:rPr>
          <w:rFonts w:ascii="Arial Narrow" w:hAnsi="Arial Narrow" w:cs="Calibri"/>
          <w:sz w:val="24"/>
          <w:szCs w:val="24"/>
        </w:rPr>
        <w:t xml:space="preserve"> </w:t>
      </w:r>
      <w:r w:rsidRPr="007A61A4">
        <w:rPr>
          <w:rFonts w:ascii="Arial Narrow" w:hAnsi="Arial Narrow" w:cs="Calibri"/>
          <w:sz w:val="24"/>
          <w:szCs w:val="24"/>
        </w:rPr>
        <w:t>$</w:t>
      </w:r>
      <w:r w:rsidR="007D7CED">
        <w:rPr>
          <w:rFonts w:ascii="Arial Narrow" w:hAnsi="Arial Narrow" w:cs="Calibri"/>
          <w:sz w:val="24"/>
          <w:szCs w:val="24"/>
        </w:rPr>
        <w:t>33</w:t>
      </w:r>
      <w:proofErr w:type="gramStart"/>
      <w:r w:rsidR="007D7CED">
        <w:rPr>
          <w:rFonts w:ascii="Arial Narrow" w:hAnsi="Arial Narrow" w:cs="Calibri"/>
          <w:sz w:val="24"/>
          <w:szCs w:val="24"/>
        </w:rPr>
        <w:t>,330,433.00</w:t>
      </w:r>
      <w:proofErr w:type="gramEnd"/>
      <w:r>
        <w:rPr>
          <w:rFonts w:ascii="Arial Narrow" w:hAnsi="Arial Narrow" w:cs="Calibri"/>
          <w:sz w:val="24"/>
          <w:szCs w:val="24"/>
        </w:rPr>
        <w:t xml:space="preserve"> </w:t>
      </w:r>
      <w:r w:rsidRPr="007A61A4">
        <w:rPr>
          <w:rFonts w:ascii="Arial Narrow" w:hAnsi="Arial Narrow" w:cs="Calibri"/>
          <w:sz w:val="24"/>
          <w:szCs w:val="24"/>
        </w:rPr>
        <w:t>mismo que</w:t>
      </w:r>
      <w:r>
        <w:rPr>
          <w:rFonts w:ascii="Arial Narrow" w:hAnsi="Arial Narrow" w:cs="Calibri"/>
          <w:sz w:val="24"/>
          <w:szCs w:val="24"/>
        </w:rPr>
        <w:t xml:space="preserve"> fue aplicado en la operación y funcionamiento de la Dependencia logrando con ello los objetivos planeados. </w:t>
      </w:r>
      <w:r w:rsidRPr="007A61A4">
        <w:rPr>
          <w:rFonts w:ascii="Arial Narrow" w:hAnsi="Arial Narrow" w:cs="Calibri"/>
          <w:sz w:val="24"/>
          <w:szCs w:val="24"/>
        </w:rPr>
        <w:t xml:space="preserve"> </w:t>
      </w:r>
      <w:r>
        <w:rPr>
          <w:rFonts w:ascii="Arial Narrow" w:hAnsi="Arial Narrow" w:cs="Calibri"/>
          <w:sz w:val="24"/>
          <w:szCs w:val="24"/>
        </w:rPr>
        <w:t xml:space="preserve">      </w:t>
      </w:r>
    </w:p>
    <w:p w:rsidR="00D522F6" w:rsidRDefault="00D522F6" w:rsidP="00D522F6">
      <w:pPr>
        <w:pStyle w:val="Sinespaciado"/>
        <w:rPr>
          <w:rFonts w:ascii="Arial Narrow" w:hAnsi="Arial Narrow" w:cs="Calibri"/>
          <w:sz w:val="24"/>
          <w:szCs w:val="24"/>
        </w:rPr>
      </w:pPr>
    </w:p>
    <w:p w:rsidR="00D522F6" w:rsidRDefault="00D522F6" w:rsidP="00D522F6">
      <w:pPr>
        <w:pStyle w:val="Sinespaciado"/>
        <w:numPr>
          <w:ilvl w:val="0"/>
          <w:numId w:val="2"/>
        </w:numPr>
        <w:jc w:val="both"/>
        <w:rPr>
          <w:rFonts w:ascii="Arial Narrow" w:hAnsi="Arial Narrow" w:cs="Calibri"/>
          <w:b/>
          <w:i/>
          <w:sz w:val="24"/>
          <w:szCs w:val="24"/>
        </w:rPr>
      </w:pPr>
      <w:r w:rsidRPr="007A61A4">
        <w:rPr>
          <w:rFonts w:ascii="Arial Narrow" w:hAnsi="Arial Narrow" w:cs="Calibri"/>
          <w:b/>
          <w:i/>
          <w:sz w:val="24"/>
          <w:szCs w:val="24"/>
        </w:rPr>
        <w:t>Organización y Objeto Social</w:t>
      </w:r>
    </w:p>
    <w:p w:rsidR="00D522F6" w:rsidRPr="007A61A4" w:rsidRDefault="00D522F6" w:rsidP="00D522F6">
      <w:pPr>
        <w:pStyle w:val="Sinespaciado"/>
        <w:ind w:left="1500"/>
        <w:jc w:val="both"/>
        <w:rPr>
          <w:rFonts w:ascii="Arial Narrow" w:hAnsi="Arial Narrow" w:cs="Calibri"/>
          <w:b/>
          <w:i/>
          <w:sz w:val="24"/>
          <w:szCs w:val="24"/>
        </w:rPr>
      </w:pPr>
    </w:p>
    <w:p w:rsidR="00D522F6" w:rsidRDefault="00D522F6" w:rsidP="00D522F6">
      <w:pPr>
        <w:pStyle w:val="Sinespaciado"/>
        <w:jc w:val="both"/>
        <w:rPr>
          <w:rFonts w:ascii="Arial Narrow" w:hAnsi="Arial Narrow" w:cs="Calibri"/>
          <w:sz w:val="24"/>
          <w:szCs w:val="24"/>
        </w:rPr>
      </w:pPr>
      <w:r>
        <w:rPr>
          <w:rFonts w:ascii="Arial Narrow" w:hAnsi="Arial Narrow" w:cs="Calibri"/>
          <w:sz w:val="24"/>
          <w:szCs w:val="24"/>
        </w:rPr>
        <w:t>El Telebachillerato Michoacán, se creó con el objetivo primordial de impartir Educación en nivel Bachillerato y Educación Media Superior, en la modalidad educativa que aprovecha las tecnologías de la información y telecomunicaciones, que contribuya a elevar la calidad académica, vinculada con las necesidades del desarrollo regional, estatal y nacional.</w:t>
      </w:r>
    </w:p>
    <w:p w:rsidR="002B1D99" w:rsidRPr="00D1145A" w:rsidRDefault="002B1D99" w:rsidP="00D522F6">
      <w:pPr>
        <w:pStyle w:val="Sinespaciado"/>
        <w:jc w:val="both"/>
        <w:rPr>
          <w:rFonts w:ascii="Arial Narrow" w:hAnsi="Arial Narrow" w:cs="Calibri"/>
          <w:sz w:val="24"/>
          <w:szCs w:val="24"/>
        </w:rPr>
      </w:pPr>
    </w:p>
    <w:p w:rsidR="00D522F6" w:rsidRDefault="00D522F6" w:rsidP="00D522F6">
      <w:pPr>
        <w:pStyle w:val="Sinespaciado"/>
        <w:jc w:val="both"/>
        <w:rPr>
          <w:rFonts w:ascii="Arial Narrow" w:hAnsi="Arial Narrow" w:cs="Calibri"/>
          <w:sz w:val="24"/>
          <w:szCs w:val="24"/>
        </w:rPr>
      </w:pPr>
    </w:p>
    <w:p w:rsidR="00D522F6" w:rsidRPr="007A61A4" w:rsidRDefault="00D522F6" w:rsidP="00D522F6">
      <w:pPr>
        <w:pStyle w:val="Sinespaciado"/>
        <w:numPr>
          <w:ilvl w:val="0"/>
          <w:numId w:val="2"/>
        </w:numPr>
        <w:jc w:val="both"/>
        <w:rPr>
          <w:rFonts w:ascii="Arial Narrow" w:hAnsi="Arial Narrow" w:cs="Calibri"/>
          <w:b/>
          <w:i/>
          <w:sz w:val="24"/>
          <w:szCs w:val="24"/>
        </w:rPr>
      </w:pPr>
      <w:r w:rsidRPr="007A61A4">
        <w:rPr>
          <w:rFonts w:ascii="Arial Narrow" w:hAnsi="Arial Narrow" w:cs="Calibri"/>
          <w:b/>
          <w:i/>
          <w:sz w:val="24"/>
          <w:szCs w:val="24"/>
        </w:rPr>
        <w:t>Bases de Preparación de los Estados Financieros</w:t>
      </w:r>
    </w:p>
    <w:p w:rsidR="00D522F6" w:rsidRPr="007A61A4" w:rsidRDefault="00D522F6" w:rsidP="00D522F6">
      <w:pPr>
        <w:pStyle w:val="Sinespaciado"/>
        <w:ind w:left="1500"/>
        <w:jc w:val="both"/>
        <w:rPr>
          <w:rFonts w:ascii="Arial Narrow" w:hAnsi="Arial Narrow" w:cs="Calibri"/>
          <w:b/>
          <w:i/>
          <w:sz w:val="24"/>
          <w:szCs w:val="24"/>
        </w:rPr>
      </w:pPr>
    </w:p>
    <w:p w:rsidR="00D522F6" w:rsidRPr="007A61A4" w:rsidRDefault="00D522F6" w:rsidP="00D522F6">
      <w:pPr>
        <w:pStyle w:val="Sinespaciado"/>
        <w:jc w:val="both"/>
        <w:rPr>
          <w:rFonts w:ascii="Arial Narrow" w:hAnsi="Arial Narrow" w:cs="Calibri"/>
          <w:sz w:val="24"/>
          <w:szCs w:val="24"/>
        </w:rPr>
      </w:pPr>
      <w:r w:rsidRPr="007A61A4">
        <w:rPr>
          <w:rFonts w:ascii="Arial Narrow" w:hAnsi="Arial Narrow" w:cs="Calibri"/>
          <w:sz w:val="24"/>
          <w:szCs w:val="24"/>
        </w:rPr>
        <w:t xml:space="preserve">Para la elaboración de los presentes Estados Financieros  y documentos contables y presupuestarios que los acompaña se ha observado la normatividad emitida por el CONAC, que tiene como marco la Ley General de Contabilidad Gubernamental publicada en el Diario Oficial de la Federación el 31 de </w:t>
      </w:r>
      <w:r w:rsidR="002A5B43">
        <w:rPr>
          <w:rFonts w:ascii="Arial Narrow" w:hAnsi="Arial Narrow" w:cs="Calibri"/>
          <w:sz w:val="24"/>
          <w:szCs w:val="24"/>
        </w:rPr>
        <w:t>Diciembre</w:t>
      </w:r>
      <w:r w:rsidRPr="007A61A4">
        <w:rPr>
          <w:rFonts w:ascii="Arial Narrow" w:hAnsi="Arial Narrow" w:cs="Calibri"/>
          <w:sz w:val="24"/>
          <w:szCs w:val="24"/>
        </w:rPr>
        <w:t xml:space="preserve"> de 2008.</w:t>
      </w:r>
    </w:p>
    <w:p w:rsidR="00D522F6" w:rsidRDefault="00D522F6" w:rsidP="00D522F6">
      <w:pPr>
        <w:pStyle w:val="Sinespaciado"/>
        <w:jc w:val="both"/>
        <w:rPr>
          <w:rFonts w:ascii="Arial Narrow" w:hAnsi="Arial Narrow" w:cs="Calibri"/>
          <w:sz w:val="24"/>
          <w:szCs w:val="24"/>
        </w:rPr>
      </w:pPr>
    </w:p>
    <w:p w:rsidR="00D522F6" w:rsidRDefault="00D522F6" w:rsidP="00D522F6">
      <w:pPr>
        <w:pStyle w:val="Sinespaciado"/>
        <w:jc w:val="both"/>
        <w:rPr>
          <w:rFonts w:ascii="Arial Narrow" w:hAnsi="Arial Narrow" w:cs="Calibri"/>
          <w:sz w:val="24"/>
          <w:szCs w:val="24"/>
        </w:rPr>
      </w:pPr>
      <w:r w:rsidRPr="007A61A4">
        <w:rPr>
          <w:rFonts w:ascii="Arial Narrow" w:hAnsi="Arial Narrow" w:cs="Calibri"/>
          <w:sz w:val="24"/>
          <w:szCs w:val="24"/>
        </w:rPr>
        <w:t xml:space="preserve">El sistema contable utilizado para la presentación de los presentes Estados Financieros es el Sistema Automatizado de Administración y Contabilidad  Gubernamental .Net  (SAACG) del Instituto para el Desarrollo Técnico de las Haciendas Públicas (INDETEC), el cual cumple con las especificaciones técnicas y normativas indispensables. </w:t>
      </w:r>
    </w:p>
    <w:p w:rsidR="004A3EF7" w:rsidRDefault="004A3EF7" w:rsidP="00D522F6">
      <w:pPr>
        <w:pStyle w:val="Sinespaciado"/>
        <w:jc w:val="both"/>
        <w:rPr>
          <w:rFonts w:ascii="Arial Narrow" w:hAnsi="Arial Narrow" w:cs="Calibri"/>
          <w:sz w:val="24"/>
          <w:szCs w:val="24"/>
        </w:rPr>
      </w:pPr>
    </w:p>
    <w:p w:rsidR="004A3EF7" w:rsidRDefault="004A3EF7" w:rsidP="00D522F6">
      <w:pPr>
        <w:pStyle w:val="Sinespaciado"/>
        <w:jc w:val="both"/>
        <w:rPr>
          <w:rFonts w:ascii="Arial Narrow" w:hAnsi="Arial Narrow" w:cs="Calibri"/>
          <w:sz w:val="24"/>
          <w:szCs w:val="24"/>
        </w:rPr>
      </w:pPr>
    </w:p>
    <w:p w:rsidR="002B1D99" w:rsidRDefault="002B1D99" w:rsidP="00D522F6">
      <w:pPr>
        <w:pStyle w:val="Sinespaciado"/>
        <w:jc w:val="both"/>
        <w:rPr>
          <w:rFonts w:ascii="Arial Narrow" w:hAnsi="Arial Narrow" w:cs="Calibri"/>
          <w:sz w:val="24"/>
          <w:szCs w:val="24"/>
        </w:rPr>
      </w:pPr>
    </w:p>
    <w:p w:rsidR="002B1D99" w:rsidRDefault="002B1D99" w:rsidP="00D522F6">
      <w:pPr>
        <w:pStyle w:val="Sinespaciado"/>
        <w:jc w:val="both"/>
        <w:rPr>
          <w:rFonts w:ascii="Arial Narrow" w:hAnsi="Arial Narrow" w:cs="Calibri"/>
          <w:sz w:val="24"/>
          <w:szCs w:val="24"/>
        </w:rPr>
      </w:pPr>
    </w:p>
    <w:p w:rsidR="002B1D99" w:rsidRPr="007A61A4" w:rsidRDefault="002B1D99" w:rsidP="00D522F6">
      <w:pPr>
        <w:pStyle w:val="Sinespaciado"/>
        <w:jc w:val="both"/>
        <w:rPr>
          <w:rFonts w:ascii="Arial Narrow" w:hAnsi="Arial Narrow" w:cs="Calibri"/>
          <w:sz w:val="24"/>
          <w:szCs w:val="24"/>
        </w:rPr>
      </w:pPr>
    </w:p>
    <w:p w:rsidR="00D522F6" w:rsidRDefault="00D522F6" w:rsidP="00D522F6">
      <w:pPr>
        <w:pStyle w:val="Sinespaciado"/>
        <w:jc w:val="both"/>
        <w:rPr>
          <w:rFonts w:ascii="Arial Narrow" w:hAnsi="Arial Narrow" w:cs="Calibri"/>
          <w:sz w:val="24"/>
          <w:szCs w:val="24"/>
        </w:rPr>
      </w:pPr>
    </w:p>
    <w:p w:rsidR="00D522F6" w:rsidRDefault="00D522F6" w:rsidP="00D522F6">
      <w:pPr>
        <w:pStyle w:val="Sinespaciado"/>
        <w:jc w:val="both"/>
        <w:rPr>
          <w:rFonts w:ascii="Arial Narrow" w:hAnsi="Arial Narrow" w:cs="Calibri"/>
          <w:sz w:val="24"/>
          <w:szCs w:val="24"/>
        </w:rPr>
      </w:pPr>
    </w:p>
    <w:p w:rsidR="00D522F6" w:rsidRPr="007A61A4" w:rsidRDefault="00D522F6" w:rsidP="00D522F6">
      <w:pPr>
        <w:pStyle w:val="Sinespaciado"/>
        <w:numPr>
          <w:ilvl w:val="0"/>
          <w:numId w:val="2"/>
        </w:numPr>
        <w:jc w:val="both"/>
        <w:rPr>
          <w:rFonts w:ascii="Arial Narrow" w:hAnsi="Arial Narrow" w:cs="Calibri"/>
          <w:b/>
          <w:i/>
          <w:sz w:val="24"/>
          <w:szCs w:val="24"/>
        </w:rPr>
      </w:pPr>
      <w:r w:rsidRPr="007A61A4">
        <w:rPr>
          <w:rFonts w:ascii="Arial Narrow" w:hAnsi="Arial Narrow" w:cs="Calibri"/>
          <w:b/>
          <w:i/>
          <w:sz w:val="24"/>
          <w:szCs w:val="24"/>
        </w:rPr>
        <w:t>Reporte Analítico del Activo</w:t>
      </w:r>
    </w:p>
    <w:p w:rsidR="00D522F6" w:rsidRPr="007A61A4" w:rsidRDefault="00D522F6" w:rsidP="00D522F6">
      <w:pPr>
        <w:pStyle w:val="Sinespaciado"/>
        <w:jc w:val="both"/>
        <w:rPr>
          <w:rFonts w:ascii="Arial Narrow" w:hAnsi="Arial Narrow" w:cs="Calibri"/>
          <w:sz w:val="24"/>
          <w:szCs w:val="24"/>
        </w:rPr>
      </w:pPr>
    </w:p>
    <w:p w:rsidR="00D522F6" w:rsidRDefault="00D522F6" w:rsidP="00D522F6">
      <w:pPr>
        <w:pStyle w:val="Sinespaciado"/>
        <w:jc w:val="both"/>
        <w:rPr>
          <w:rFonts w:ascii="Arial Narrow" w:hAnsi="Arial Narrow" w:cs="Calibri"/>
          <w:sz w:val="24"/>
          <w:szCs w:val="24"/>
        </w:rPr>
      </w:pPr>
      <w:r>
        <w:rPr>
          <w:rFonts w:ascii="Arial Narrow" w:hAnsi="Arial Narrow" w:cs="Calibri"/>
          <w:sz w:val="24"/>
          <w:szCs w:val="24"/>
        </w:rPr>
        <w:t>Está pendiente la depreciación del Activo Fijo, para mostrar cifras reales.</w:t>
      </w:r>
    </w:p>
    <w:p w:rsidR="007600DF" w:rsidRDefault="007600DF" w:rsidP="00D522F6">
      <w:pPr>
        <w:pStyle w:val="Sinespaciado"/>
        <w:jc w:val="both"/>
        <w:rPr>
          <w:rFonts w:ascii="Arial Narrow" w:hAnsi="Arial Narrow" w:cs="Calibri"/>
          <w:sz w:val="24"/>
          <w:szCs w:val="24"/>
        </w:rPr>
      </w:pPr>
    </w:p>
    <w:p w:rsidR="007600DF" w:rsidRPr="00AA6C92" w:rsidRDefault="007600DF" w:rsidP="007600DF">
      <w:pPr>
        <w:pStyle w:val="Sinespaciado"/>
        <w:numPr>
          <w:ilvl w:val="0"/>
          <w:numId w:val="2"/>
        </w:numPr>
        <w:jc w:val="both"/>
        <w:rPr>
          <w:rFonts w:ascii="Arial Narrow" w:hAnsi="Arial Narrow" w:cs="Calibri"/>
          <w:i/>
          <w:sz w:val="24"/>
          <w:szCs w:val="24"/>
        </w:rPr>
      </w:pPr>
      <w:r w:rsidRPr="007600DF">
        <w:rPr>
          <w:rFonts w:ascii="Arial Narrow" w:hAnsi="Arial Narrow" w:cs="Calibri"/>
          <w:b/>
          <w:i/>
          <w:sz w:val="24"/>
          <w:szCs w:val="24"/>
        </w:rPr>
        <w:t>Pasivos</w:t>
      </w:r>
    </w:p>
    <w:p w:rsidR="00AA6C92" w:rsidRPr="007600DF" w:rsidRDefault="00AA6C92" w:rsidP="00AA6C92">
      <w:pPr>
        <w:pStyle w:val="Sinespaciado"/>
        <w:ind w:left="1500"/>
        <w:jc w:val="both"/>
        <w:rPr>
          <w:rFonts w:ascii="Arial Narrow" w:hAnsi="Arial Narrow" w:cs="Calibri"/>
          <w:i/>
          <w:sz w:val="24"/>
          <w:szCs w:val="24"/>
        </w:rPr>
      </w:pPr>
    </w:p>
    <w:p w:rsidR="007600DF" w:rsidRPr="00AA6C92" w:rsidRDefault="00AA6C92" w:rsidP="00AA6C92">
      <w:pPr>
        <w:rPr>
          <w:rFonts w:ascii="Arial Narrow" w:hAnsi="Arial Narrow"/>
          <w:b/>
          <w:i/>
        </w:rPr>
      </w:pPr>
      <w:r>
        <w:rPr>
          <w:rFonts w:ascii="Arial Narrow" w:hAnsi="Arial Narrow"/>
        </w:rPr>
        <w:t>El pasivo circulante de la entidad, se constituye por las obligaciones contraídas por concepto de retenciones, se encuentran debidamente contabilizadas y devengadas pendiente de pago desde el segundo semestre del ejercicio fiscal 2016.</w:t>
      </w:r>
    </w:p>
    <w:p w:rsidR="007600DF" w:rsidRPr="007600DF" w:rsidRDefault="007600DF" w:rsidP="00AA6C92">
      <w:pPr>
        <w:rPr>
          <w:i/>
        </w:rPr>
      </w:pPr>
    </w:p>
    <w:p w:rsidR="00D522F6" w:rsidRPr="007A61A4" w:rsidRDefault="00D522F6" w:rsidP="00D522F6">
      <w:pPr>
        <w:pStyle w:val="Sinespaciado"/>
        <w:jc w:val="both"/>
        <w:rPr>
          <w:rFonts w:ascii="Arial Narrow" w:hAnsi="Arial Narrow" w:cs="Calibri"/>
          <w:sz w:val="24"/>
          <w:szCs w:val="24"/>
        </w:rPr>
      </w:pPr>
    </w:p>
    <w:p w:rsidR="00D522F6" w:rsidRPr="007A61A4" w:rsidRDefault="00D522F6" w:rsidP="00D522F6">
      <w:pPr>
        <w:pStyle w:val="Sinespaciado"/>
        <w:numPr>
          <w:ilvl w:val="0"/>
          <w:numId w:val="2"/>
        </w:numPr>
        <w:jc w:val="both"/>
        <w:rPr>
          <w:rFonts w:ascii="Arial Narrow" w:hAnsi="Arial Narrow" w:cs="Calibri"/>
          <w:sz w:val="24"/>
          <w:szCs w:val="24"/>
        </w:rPr>
      </w:pPr>
      <w:r w:rsidRPr="007A61A4">
        <w:rPr>
          <w:rFonts w:ascii="Arial Narrow" w:hAnsi="Arial Narrow" w:cs="Calibri"/>
          <w:b/>
          <w:i/>
          <w:sz w:val="24"/>
          <w:szCs w:val="24"/>
        </w:rPr>
        <w:t>Partes relacionadas</w:t>
      </w:r>
    </w:p>
    <w:p w:rsidR="00D522F6" w:rsidRPr="007A61A4" w:rsidRDefault="00D522F6" w:rsidP="00D522F6">
      <w:pPr>
        <w:pStyle w:val="Sinespaciado"/>
        <w:jc w:val="both"/>
        <w:rPr>
          <w:rFonts w:ascii="Arial Narrow" w:hAnsi="Arial Narrow" w:cs="Calibri"/>
          <w:b/>
          <w:i/>
          <w:sz w:val="24"/>
          <w:szCs w:val="24"/>
        </w:rPr>
      </w:pPr>
    </w:p>
    <w:p w:rsidR="00D522F6" w:rsidRDefault="00D522F6" w:rsidP="00D522F6">
      <w:pPr>
        <w:pStyle w:val="Sinespaciado"/>
        <w:jc w:val="both"/>
        <w:rPr>
          <w:rFonts w:ascii="Arial Narrow" w:hAnsi="Arial Narrow" w:cs="Calibri"/>
          <w:sz w:val="24"/>
          <w:szCs w:val="24"/>
        </w:rPr>
      </w:pPr>
      <w:r w:rsidRPr="007A61A4">
        <w:rPr>
          <w:rFonts w:ascii="Arial Narrow" w:hAnsi="Arial Narrow" w:cs="Calibri"/>
          <w:sz w:val="24"/>
          <w:szCs w:val="24"/>
        </w:rPr>
        <w:t xml:space="preserve">No se cuenta con partes relacionadas que pudieran ejercer influencia significativa sobre la toma de decisiones financieras y operativas. </w:t>
      </w:r>
    </w:p>
    <w:p w:rsidR="00D522F6" w:rsidRDefault="00D522F6" w:rsidP="00D522F6">
      <w:pPr>
        <w:pStyle w:val="Sinespaciado"/>
        <w:jc w:val="both"/>
        <w:rPr>
          <w:rFonts w:ascii="Arial Narrow" w:hAnsi="Arial Narrow" w:cs="Calibri"/>
          <w:sz w:val="24"/>
          <w:szCs w:val="24"/>
        </w:rPr>
      </w:pPr>
    </w:p>
    <w:p w:rsidR="00D522F6" w:rsidRPr="007A61A4" w:rsidRDefault="00D522F6" w:rsidP="00D522F6">
      <w:pPr>
        <w:pStyle w:val="Sinespaciado"/>
        <w:numPr>
          <w:ilvl w:val="0"/>
          <w:numId w:val="2"/>
        </w:numPr>
        <w:jc w:val="both"/>
        <w:rPr>
          <w:rFonts w:ascii="Arial Narrow" w:hAnsi="Arial Narrow" w:cs="Calibri"/>
          <w:b/>
          <w:i/>
          <w:sz w:val="24"/>
          <w:szCs w:val="24"/>
        </w:rPr>
      </w:pPr>
      <w:r w:rsidRPr="007A61A4">
        <w:rPr>
          <w:rFonts w:ascii="Arial Narrow" w:hAnsi="Arial Narrow" w:cs="Calibri"/>
          <w:b/>
          <w:i/>
          <w:sz w:val="24"/>
          <w:szCs w:val="24"/>
        </w:rPr>
        <w:t>Responsabilidad sobre la Presentación Razonable de los Estados Financieros</w:t>
      </w:r>
    </w:p>
    <w:p w:rsidR="00D522F6" w:rsidRPr="007A61A4" w:rsidRDefault="00D522F6" w:rsidP="00D522F6">
      <w:pPr>
        <w:pStyle w:val="Sinespaciado"/>
        <w:jc w:val="both"/>
        <w:rPr>
          <w:rFonts w:ascii="Arial Narrow" w:hAnsi="Arial Narrow" w:cs="Calibri"/>
          <w:sz w:val="24"/>
          <w:szCs w:val="24"/>
        </w:rPr>
      </w:pPr>
    </w:p>
    <w:p w:rsidR="00D522F6" w:rsidRPr="007A61A4" w:rsidRDefault="00D522F6" w:rsidP="00D522F6">
      <w:pPr>
        <w:pStyle w:val="Sinespaciado"/>
        <w:jc w:val="both"/>
        <w:rPr>
          <w:rFonts w:ascii="Arial Narrow" w:hAnsi="Arial Narrow" w:cs="Calibri"/>
          <w:sz w:val="24"/>
          <w:szCs w:val="24"/>
        </w:rPr>
      </w:pPr>
      <w:r w:rsidRPr="007A61A4">
        <w:rPr>
          <w:rFonts w:ascii="Arial Narrow" w:hAnsi="Arial Narrow" w:cs="Calibri"/>
          <w:sz w:val="24"/>
          <w:szCs w:val="24"/>
        </w:rPr>
        <w:t xml:space="preserve">Las notas  descritas  son parte de los Estados Financieros del </w:t>
      </w:r>
      <w:r>
        <w:rPr>
          <w:rFonts w:ascii="Arial Narrow" w:hAnsi="Arial Narrow" w:cs="Calibri"/>
          <w:sz w:val="24"/>
          <w:szCs w:val="24"/>
        </w:rPr>
        <w:t>Telebachillerato</w:t>
      </w:r>
      <w:r w:rsidRPr="007A61A4">
        <w:rPr>
          <w:rFonts w:ascii="Arial Narrow" w:hAnsi="Arial Narrow" w:cs="Calibri"/>
          <w:sz w:val="24"/>
          <w:szCs w:val="24"/>
        </w:rPr>
        <w:t xml:space="preserve"> al </w:t>
      </w:r>
      <w:r w:rsidR="00F22157">
        <w:rPr>
          <w:rFonts w:ascii="Arial Narrow" w:hAnsi="Arial Narrow" w:cs="Calibri"/>
          <w:sz w:val="24"/>
          <w:szCs w:val="24"/>
        </w:rPr>
        <w:t>31 de Diciembre</w:t>
      </w:r>
      <w:r>
        <w:rPr>
          <w:rFonts w:ascii="Arial Narrow" w:hAnsi="Arial Narrow" w:cs="Calibri"/>
          <w:sz w:val="24"/>
          <w:szCs w:val="24"/>
        </w:rPr>
        <w:t xml:space="preserve"> d</w:t>
      </w:r>
      <w:r w:rsidRPr="007A61A4">
        <w:rPr>
          <w:rFonts w:ascii="Arial Narrow" w:hAnsi="Arial Narrow" w:cs="Calibri"/>
          <w:sz w:val="24"/>
          <w:szCs w:val="24"/>
        </w:rPr>
        <w:t xml:space="preserve">e </w:t>
      </w:r>
      <w:r w:rsidR="00D278D5">
        <w:rPr>
          <w:rFonts w:ascii="Arial Narrow" w:hAnsi="Arial Narrow" w:cs="Calibri"/>
          <w:sz w:val="24"/>
          <w:szCs w:val="24"/>
        </w:rPr>
        <w:t>2020</w:t>
      </w:r>
      <w:r w:rsidRPr="007A61A4">
        <w:rPr>
          <w:rFonts w:ascii="Arial Narrow" w:hAnsi="Arial Narrow" w:cs="Calibri"/>
          <w:sz w:val="24"/>
          <w:szCs w:val="24"/>
        </w:rPr>
        <w:t>.</w:t>
      </w:r>
    </w:p>
    <w:p w:rsidR="00D522F6" w:rsidRPr="007A61A4" w:rsidRDefault="00D522F6" w:rsidP="00D522F6">
      <w:pPr>
        <w:pStyle w:val="Sinespaciado"/>
        <w:jc w:val="both"/>
        <w:rPr>
          <w:rFonts w:ascii="Arial Narrow" w:hAnsi="Arial Narrow" w:cs="Calibri"/>
          <w:sz w:val="24"/>
          <w:szCs w:val="24"/>
        </w:rPr>
      </w:pPr>
    </w:p>
    <w:p w:rsidR="00D522F6" w:rsidRPr="007A61A4" w:rsidRDefault="00D522F6" w:rsidP="00D522F6">
      <w:pPr>
        <w:pStyle w:val="Sinespaciado"/>
        <w:jc w:val="both"/>
        <w:rPr>
          <w:rFonts w:ascii="Arial Narrow" w:hAnsi="Arial Narrow" w:cs="Calibri"/>
          <w:sz w:val="24"/>
          <w:szCs w:val="24"/>
        </w:rPr>
      </w:pPr>
      <w:r w:rsidRPr="007A61A4">
        <w:rPr>
          <w:rFonts w:ascii="Arial Narrow" w:hAnsi="Arial Narrow" w:cs="Calibri"/>
          <w:sz w:val="24"/>
          <w:szCs w:val="24"/>
        </w:rPr>
        <w:t>“Bajo protesta de decir verdad declaramos que los Estados Financieros y sus notas son razonablemente correctos y son responsabilidad del emisor”.</w:t>
      </w:r>
    </w:p>
    <w:p w:rsidR="00D522F6" w:rsidRDefault="00D522F6" w:rsidP="00D522F6">
      <w:pPr>
        <w:jc w:val="both"/>
        <w:rPr>
          <w:rFonts w:ascii="Arial Narrow" w:hAnsi="Arial Narrow" w:cs="Calibri"/>
        </w:rPr>
      </w:pPr>
    </w:p>
    <w:p w:rsidR="00D522F6" w:rsidRDefault="009F4154" w:rsidP="009F4154">
      <w:pPr>
        <w:tabs>
          <w:tab w:val="left" w:pos="1200"/>
        </w:tabs>
        <w:jc w:val="both"/>
        <w:rPr>
          <w:rFonts w:ascii="Arial Narrow" w:hAnsi="Arial Narrow" w:cs="Calibri"/>
        </w:rPr>
      </w:pPr>
      <w:r>
        <w:rPr>
          <w:rFonts w:ascii="Arial Narrow" w:hAnsi="Arial Narrow" w:cs="Calibri"/>
        </w:rPr>
        <w:tab/>
      </w:r>
    </w:p>
    <w:p w:rsidR="009F4154" w:rsidRDefault="009F4154" w:rsidP="009F4154">
      <w:pPr>
        <w:tabs>
          <w:tab w:val="left" w:pos="1200"/>
        </w:tabs>
        <w:jc w:val="both"/>
        <w:rPr>
          <w:rFonts w:ascii="Arial Narrow" w:hAnsi="Arial Narrow" w:cs="Calibri"/>
        </w:rPr>
      </w:pPr>
    </w:p>
    <w:p w:rsidR="009F4154" w:rsidRDefault="009F4154" w:rsidP="009F4154">
      <w:pPr>
        <w:tabs>
          <w:tab w:val="left" w:pos="1200"/>
        </w:tabs>
        <w:jc w:val="both"/>
        <w:rPr>
          <w:rFonts w:ascii="Arial Narrow" w:hAnsi="Arial Narrow" w:cs="Calibri"/>
        </w:rPr>
      </w:pPr>
    </w:p>
    <w:p w:rsidR="009F4154" w:rsidRDefault="009F4154" w:rsidP="009F4154">
      <w:pPr>
        <w:tabs>
          <w:tab w:val="left" w:pos="1200"/>
        </w:tabs>
        <w:jc w:val="both"/>
        <w:rPr>
          <w:rFonts w:ascii="Arial Narrow" w:hAnsi="Arial Narrow" w:cs="Calibri"/>
        </w:rPr>
      </w:pPr>
    </w:p>
    <w:p w:rsidR="00D522F6" w:rsidRPr="00D1145A" w:rsidRDefault="00D522F6" w:rsidP="00D522F6">
      <w:pPr>
        <w:jc w:val="both"/>
        <w:rPr>
          <w:rFonts w:ascii="Arial Narrow" w:hAnsi="Arial Narrow" w:cs="Calibri"/>
        </w:rPr>
      </w:pPr>
    </w:p>
    <w:tbl>
      <w:tblPr>
        <w:tblW w:w="0" w:type="auto"/>
        <w:tblLook w:val="04A0" w:firstRow="1" w:lastRow="0" w:firstColumn="1" w:lastColumn="0" w:noHBand="0" w:noVBand="1"/>
      </w:tblPr>
      <w:tblGrid>
        <w:gridCol w:w="4387"/>
        <w:gridCol w:w="4451"/>
      </w:tblGrid>
      <w:tr w:rsidR="00D522F6" w:rsidRPr="007A61A4" w:rsidTr="00BA365B">
        <w:tc>
          <w:tcPr>
            <w:tcW w:w="5056" w:type="dxa"/>
          </w:tcPr>
          <w:p w:rsidR="00D522F6" w:rsidRPr="006D01F0" w:rsidRDefault="00D522F6" w:rsidP="00BA365B">
            <w:pPr>
              <w:jc w:val="center"/>
              <w:rPr>
                <w:rFonts w:ascii="Arial Narrow" w:hAnsi="Arial Narrow" w:cs="Calibri"/>
              </w:rPr>
            </w:pPr>
            <w:r w:rsidRPr="006D01F0">
              <w:rPr>
                <w:rFonts w:ascii="Arial Narrow" w:hAnsi="Arial Narrow" w:cs="Calibri"/>
              </w:rPr>
              <w:t>MTRA. CECILIA LAZO DE LA VEGA DE CASTRO</w:t>
            </w:r>
          </w:p>
        </w:tc>
        <w:tc>
          <w:tcPr>
            <w:tcW w:w="5056" w:type="dxa"/>
          </w:tcPr>
          <w:p w:rsidR="00D522F6" w:rsidRPr="006D01F0" w:rsidRDefault="00D522F6" w:rsidP="00BA365B">
            <w:pPr>
              <w:rPr>
                <w:rFonts w:ascii="Arial Narrow" w:hAnsi="Arial Narrow" w:cs="Calibri"/>
              </w:rPr>
            </w:pPr>
            <w:r>
              <w:rPr>
                <w:rFonts w:ascii="Arial Narrow" w:hAnsi="Arial Narrow" w:cs="Calibri"/>
              </w:rPr>
              <w:t xml:space="preserve">               MTRA. YURIHXI TORRES CARMONA</w:t>
            </w:r>
          </w:p>
        </w:tc>
      </w:tr>
      <w:tr w:rsidR="00D522F6" w:rsidRPr="007A61A4" w:rsidTr="00BA365B">
        <w:tc>
          <w:tcPr>
            <w:tcW w:w="5056" w:type="dxa"/>
          </w:tcPr>
          <w:p w:rsidR="00D522F6" w:rsidRPr="006D01F0" w:rsidRDefault="00D522F6" w:rsidP="00BA365B">
            <w:pPr>
              <w:jc w:val="center"/>
              <w:rPr>
                <w:rFonts w:ascii="Arial Narrow" w:hAnsi="Arial Narrow" w:cs="Calibri"/>
              </w:rPr>
            </w:pPr>
            <w:r w:rsidRPr="006D01F0">
              <w:rPr>
                <w:rFonts w:ascii="Arial Narrow" w:hAnsi="Arial Narrow" w:cs="Calibri"/>
              </w:rPr>
              <w:t>Directora General</w:t>
            </w:r>
          </w:p>
        </w:tc>
        <w:tc>
          <w:tcPr>
            <w:tcW w:w="5056" w:type="dxa"/>
          </w:tcPr>
          <w:p w:rsidR="00D522F6" w:rsidRPr="006D01F0" w:rsidRDefault="00F14C3B" w:rsidP="00BA365B">
            <w:pPr>
              <w:rPr>
                <w:rFonts w:ascii="Arial Narrow" w:hAnsi="Arial Narrow" w:cs="Calibri"/>
              </w:rPr>
            </w:pPr>
            <w:r>
              <w:rPr>
                <w:rFonts w:ascii="Arial Narrow" w:hAnsi="Arial Narrow" w:cs="Calibri"/>
              </w:rPr>
              <w:t xml:space="preserve">                  Jefa del Departamento</w:t>
            </w:r>
            <w:r w:rsidR="00D522F6" w:rsidRPr="006D01F0">
              <w:rPr>
                <w:rFonts w:ascii="Arial Narrow" w:hAnsi="Arial Narrow" w:cs="Calibri"/>
              </w:rPr>
              <w:t xml:space="preserve"> Administrativo</w:t>
            </w:r>
          </w:p>
        </w:tc>
      </w:tr>
    </w:tbl>
    <w:p w:rsidR="00D522F6" w:rsidRPr="00776985" w:rsidRDefault="00D522F6" w:rsidP="00D522F6">
      <w:pPr>
        <w:spacing w:line="360" w:lineRule="auto"/>
        <w:ind w:right="-1085"/>
        <w:jc w:val="center"/>
        <w:rPr>
          <w:rFonts w:ascii="Arial" w:hAnsi="Arial" w:cs="Arial"/>
          <w:sz w:val="28"/>
          <w:szCs w:val="28"/>
        </w:rPr>
      </w:pPr>
      <w:r>
        <w:rPr>
          <w:i/>
        </w:rPr>
        <w:t xml:space="preserve">                                          </w:t>
      </w:r>
    </w:p>
    <w:p w:rsidR="00D522F6" w:rsidRPr="00B9464D" w:rsidRDefault="00D522F6" w:rsidP="00D522F6"/>
    <w:p w:rsidR="002271C2" w:rsidRDefault="00D522F6">
      <w:r w:rsidRPr="00D522F6">
        <w:rPr>
          <w:noProof/>
          <w:lang w:eastAsia="es-MX"/>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7042785" cy="7334250"/>
            <wp:effectExtent l="0" t="0" r="5715" b="0"/>
            <wp:wrapNone/>
            <wp:docPr id="11" name="Imagen 11" descr="C:\Users\LMC\AppData\Local\Microsoft\Windows\INetCache\Content.Word\Sin tí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MC\AppData\Local\Microsoft\Windows\INetCache\Content.Word\Sin título-1.pn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042785" cy="7338695"/>
                    </a:xfrm>
                    <a:prstGeom prst="rect">
                      <a:avLst/>
                    </a:prstGeom>
                    <a:noFill/>
                    <a:ln>
                      <a:noFill/>
                    </a:ln>
                  </pic:spPr>
                </pic:pic>
              </a:graphicData>
            </a:graphic>
          </wp:anchor>
        </w:drawing>
      </w:r>
    </w:p>
    <w:sectPr w:rsidR="002271C2" w:rsidSect="00BA365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F54" w:rsidRDefault="00BC7F54" w:rsidP="00D522F6">
      <w:pPr>
        <w:spacing w:line="240" w:lineRule="auto"/>
      </w:pPr>
      <w:r>
        <w:separator/>
      </w:r>
    </w:p>
  </w:endnote>
  <w:endnote w:type="continuationSeparator" w:id="0">
    <w:p w:rsidR="00BC7F54" w:rsidRDefault="00BC7F54" w:rsidP="00D522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lanoGrotesque-Regular">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65B" w:rsidRDefault="0026012B">
    <w:r>
      <w:rPr>
        <w:noProof/>
        <w:lang w:eastAsia="es-MX"/>
      </w:rPr>
      <mc:AlternateContent>
        <mc:Choice Requires="wps">
          <w:drawing>
            <wp:anchor distT="0" distB="0" distL="114300" distR="114300" simplePos="0" relativeHeight="251663360" behindDoc="0" locked="0" layoutInCell="1" allowOverlap="1">
              <wp:simplePos x="0" y="0"/>
              <wp:positionH relativeFrom="column">
                <wp:posOffset>4215765</wp:posOffset>
              </wp:positionH>
              <wp:positionV relativeFrom="paragraph">
                <wp:posOffset>-303530</wp:posOffset>
              </wp:positionV>
              <wp:extent cx="2343150" cy="93345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933450"/>
                      </a:xfrm>
                      <a:prstGeom prst="rect">
                        <a:avLst/>
                      </a:prstGeom>
                      <a:noFill/>
                      <a:ln w="9525">
                        <a:noFill/>
                        <a:miter lim="800000"/>
                        <a:headEnd/>
                        <a:tailEnd/>
                      </a:ln>
                    </wps:spPr>
                    <wps:txbx>
                      <w:txbxContent>
                        <w:p w:rsidR="00BA365B" w:rsidRPr="00D522F6" w:rsidRDefault="00BA365B" w:rsidP="00D522F6">
                          <w:pPr>
                            <w:spacing w:line="240" w:lineRule="auto"/>
                            <w:jc w:val="right"/>
                            <w:rPr>
                              <w:rFonts w:ascii="Arial Narrow" w:hAnsi="Arial Narrow"/>
                              <w:sz w:val="14"/>
                              <w:szCs w:val="14"/>
                            </w:rPr>
                          </w:pPr>
                          <w:r w:rsidRPr="00D522F6">
                            <w:rPr>
                              <w:rFonts w:ascii="Arial Narrow" w:hAnsi="Arial Narrow"/>
                              <w:sz w:val="14"/>
                              <w:szCs w:val="14"/>
                            </w:rPr>
                            <w:t>TELEBACHILLERATO MICHOACÁN</w:t>
                          </w:r>
                        </w:p>
                        <w:p w:rsidR="00BA365B" w:rsidRPr="00D522F6" w:rsidRDefault="00BA365B" w:rsidP="00D522F6">
                          <w:pPr>
                            <w:spacing w:line="240" w:lineRule="auto"/>
                            <w:jc w:val="right"/>
                            <w:rPr>
                              <w:rFonts w:ascii="Arial Narrow" w:hAnsi="Arial Narrow"/>
                              <w:sz w:val="14"/>
                              <w:szCs w:val="14"/>
                            </w:rPr>
                          </w:pPr>
                          <w:r w:rsidRPr="00D522F6">
                            <w:rPr>
                              <w:rFonts w:ascii="Arial Narrow" w:hAnsi="Arial Narrow"/>
                              <w:sz w:val="14"/>
                              <w:szCs w:val="14"/>
                            </w:rPr>
                            <w:t>RIO AMATLAN 187</w:t>
                          </w:r>
                        </w:p>
                        <w:p w:rsidR="00BA365B" w:rsidRPr="00D522F6" w:rsidRDefault="00BA365B" w:rsidP="00D522F6">
                          <w:pPr>
                            <w:spacing w:line="240" w:lineRule="auto"/>
                            <w:jc w:val="right"/>
                            <w:rPr>
                              <w:rFonts w:ascii="Arial Narrow" w:hAnsi="Arial Narrow"/>
                              <w:sz w:val="14"/>
                              <w:szCs w:val="14"/>
                            </w:rPr>
                          </w:pPr>
                          <w:r w:rsidRPr="00D522F6">
                            <w:rPr>
                              <w:rFonts w:ascii="Arial Narrow" w:hAnsi="Arial Narrow"/>
                              <w:sz w:val="14"/>
                              <w:szCs w:val="14"/>
                            </w:rPr>
                            <w:t>COL CUAUHTEMOC CP. 58020</w:t>
                          </w:r>
                        </w:p>
                        <w:p w:rsidR="00BA365B" w:rsidRPr="00D522F6" w:rsidRDefault="00BA365B" w:rsidP="00D522F6">
                          <w:pPr>
                            <w:spacing w:line="240" w:lineRule="auto"/>
                            <w:jc w:val="right"/>
                            <w:rPr>
                              <w:rFonts w:ascii="GalanoGrotesque-Regular" w:hAnsi="GalanoGrotesque-Regular"/>
                              <w:sz w:val="14"/>
                              <w:szCs w:val="14"/>
                            </w:rPr>
                          </w:pPr>
                          <w:r w:rsidRPr="00D522F6">
                            <w:rPr>
                              <w:rFonts w:ascii="GalanoGrotesque-Regular" w:hAnsi="GalanoGrotesque-Regular"/>
                              <w:sz w:val="14"/>
                              <w:szCs w:val="14"/>
                            </w:rPr>
                            <w:t>advotebam@gmail.com</w:t>
                          </w:r>
                        </w:p>
                        <w:p w:rsidR="00BA365B" w:rsidRDefault="00BA365B" w:rsidP="00BA365B">
                          <w:pPr>
                            <w:spacing w:line="240" w:lineRule="auto"/>
                            <w:jc w:val="right"/>
                            <w:rPr>
                              <w:rFonts w:ascii="GalanoGrotesque-Regular" w:hAnsi="GalanoGrotesque-Regular"/>
                              <w:sz w:val="16"/>
                              <w:szCs w:val="16"/>
                            </w:rPr>
                          </w:pPr>
                        </w:p>
                        <w:p w:rsidR="00BA365B" w:rsidRPr="00D522F6" w:rsidRDefault="00BA365B" w:rsidP="00D522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31.95pt;margin-top:-23.9pt;width:184.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ezDwIAAPsDAAAOAAAAZHJzL2Uyb0RvYy54bWysU9tuGyEQfa/Uf0C813ux3SQrr6PUaapK&#10;6UVK+wEYWC8qMBSwd92v78A6jtW+Vd2H1cDMHOYcDqvb0WhykD4osC2tZiUl0nIQyu5a+v3bw5tr&#10;SkJkVjANVrb0KAO9Xb9+tRpcI2voQQvpCYLY0AyupX2MrimKwHtpWJiBkxaTHXjDIi79rhCeDYhu&#10;dFGX5dtiAC+cBy5DwN37KUnXGb/rJI9fui7ISHRLcbaY/z7/t+lfrFes2XnmesVPY7B/mMIwZfHQ&#10;M9Q9i4zsvfoLyijuIUAXZxxMAV2nuMwckE1V/sHmqWdOZi4oTnBnmcL/g+WfD189UaKl8/KKEssM&#10;XtJmz4QHIiSJcoxA6iTT4EKD1U8O6+P4Dka87kw5uEfgPwKxsOmZ3ck772HoJRM4ZpU6i4vWCSck&#10;kO3wCQSexvYRMtDYeZM0RFUIouN1Hc9XhHMQjpv1fDGvlpjimLuZzxcYpyNY89ztfIgfJBiSgpZ6&#10;tEBGZ4fHEKfS55J0mIUHpTXus0ZbMiDosl7mhouMURFdqpVp6XWZvsk3ieR7K3JzZEpPMc6i7Yl1&#10;IjpRjuN2xMIkxRbEEfl7mNyIrweDHvwvSgZ0YkvDzz3zkhL90aKGN9VikaybF4vlVY0Lf5nZXmaY&#10;5QjV0kjJFG5itvvE9Q617lSW4WWS06zosCzk6TUkC1+uc9XLm13/BgAA//8DAFBLAwQUAAYACAAA&#10;ACEAkwhhdt4AAAALAQAADwAAAGRycy9kb3ducmV2LnhtbEyPTU/DMAyG70j8h8hI3LaEbhRa6k4I&#10;xBXE+JC4Za3XVjRO1WRr+fd4JzjafvT6eYvN7Hp1pDF0nhGulgYUceXrjhuE97enxS2oEC3XtvdM&#10;CD8UYFOenxU2r/3Er3TcxkZJCIfcIrQxDrnWoWrJ2bD0A7Hc9n50Nso4Nroe7SThrteJMal2tmP5&#10;0NqBHlqqvrcHh/DxvP/6XJuX5tFdD5OfjWaXacTLi/n+DlSkOf7BcNIXdSjFaecPXAfVI6TpKhMU&#10;YbG+kQ4nwqwSWe0QsiwBXRb6f4fyFwAA//8DAFBLAQItABQABgAIAAAAIQC2gziS/gAAAOEBAAAT&#10;AAAAAAAAAAAAAAAAAAAAAABbQ29udGVudF9UeXBlc10ueG1sUEsBAi0AFAAGAAgAAAAhADj9If/W&#10;AAAAlAEAAAsAAAAAAAAAAAAAAAAALwEAAF9yZWxzLy5yZWxzUEsBAi0AFAAGAAgAAAAhAGd7p7MP&#10;AgAA+wMAAA4AAAAAAAAAAAAAAAAALgIAAGRycy9lMm9Eb2MueG1sUEsBAi0AFAAGAAgAAAAhAJMI&#10;YXbeAAAACwEAAA8AAAAAAAAAAAAAAAAAaQQAAGRycy9kb3ducmV2LnhtbFBLBQYAAAAABAAEAPMA&#10;AAB0BQAAAAA=&#10;" filled="f" stroked="f">
              <v:textbox>
                <w:txbxContent>
                  <w:p w:rsidR="00BA365B" w:rsidRPr="00D522F6" w:rsidRDefault="00BA365B" w:rsidP="00D522F6">
                    <w:pPr>
                      <w:spacing w:line="240" w:lineRule="auto"/>
                      <w:jc w:val="right"/>
                      <w:rPr>
                        <w:rFonts w:ascii="Arial Narrow" w:hAnsi="Arial Narrow"/>
                        <w:sz w:val="14"/>
                        <w:szCs w:val="14"/>
                      </w:rPr>
                    </w:pPr>
                    <w:r w:rsidRPr="00D522F6">
                      <w:rPr>
                        <w:rFonts w:ascii="Arial Narrow" w:hAnsi="Arial Narrow"/>
                        <w:sz w:val="14"/>
                        <w:szCs w:val="14"/>
                      </w:rPr>
                      <w:t>TELEBACHILLERATO MICHOACÁN</w:t>
                    </w:r>
                  </w:p>
                  <w:p w:rsidR="00BA365B" w:rsidRPr="00D522F6" w:rsidRDefault="00BA365B" w:rsidP="00D522F6">
                    <w:pPr>
                      <w:spacing w:line="240" w:lineRule="auto"/>
                      <w:jc w:val="right"/>
                      <w:rPr>
                        <w:rFonts w:ascii="Arial Narrow" w:hAnsi="Arial Narrow"/>
                        <w:sz w:val="14"/>
                        <w:szCs w:val="14"/>
                      </w:rPr>
                    </w:pPr>
                    <w:r w:rsidRPr="00D522F6">
                      <w:rPr>
                        <w:rFonts w:ascii="Arial Narrow" w:hAnsi="Arial Narrow"/>
                        <w:sz w:val="14"/>
                        <w:szCs w:val="14"/>
                      </w:rPr>
                      <w:t>RIO AMATLAN 187</w:t>
                    </w:r>
                  </w:p>
                  <w:p w:rsidR="00BA365B" w:rsidRPr="00D522F6" w:rsidRDefault="00BA365B" w:rsidP="00D522F6">
                    <w:pPr>
                      <w:spacing w:line="240" w:lineRule="auto"/>
                      <w:jc w:val="right"/>
                      <w:rPr>
                        <w:rFonts w:ascii="Arial Narrow" w:hAnsi="Arial Narrow"/>
                        <w:sz w:val="14"/>
                        <w:szCs w:val="14"/>
                      </w:rPr>
                    </w:pPr>
                    <w:r w:rsidRPr="00D522F6">
                      <w:rPr>
                        <w:rFonts w:ascii="Arial Narrow" w:hAnsi="Arial Narrow"/>
                        <w:sz w:val="14"/>
                        <w:szCs w:val="14"/>
                      </w:rPr>
                      <w:t>COL CUAUHTEMOC CP. 58020</w:t>
                    </w:r>
                  </w:p>
                  <w:p w:rsidR="00BA365B" w:rsidRPr="00D522F6" w:rsidRDefault="00BA365B" w:rsidP="00D522F6">
                    <w:pPr>
                      <w:spacing w:line="240" w:lineRule="auto"/>
                      <w:jc w:val="right"/>
                      <w:rPr>
                        <w:rFonts w:ascii="GalanoGrotesque-Regular" w:hAnsi="GalanoGrotesque-Regular"/>
                        <w:sz w:val="14"/>
                        <w:szCs w:val="14"/>
                      </w:rPr>
                    </w:pPr>
                    <w:r w:rsidRPr="00D522F6">
                      <w:rPr>
                        <w:rFonts w:ascii="GalanoGrotesque-Regular" w:hAnsi="GalanoGrotesque-Regular"/>
                        <w:sz w:val="14"/>
                        <w:szCs w:val="14"/>
                      </w:rPr>
                      <w:t>advotebam@gmail.com</w:t>
                    </w:r>
                  </w:p>
                  <w:p w:rsidR="00BA365B" w:rsidRDefault="00BA365B" w:rsidP="00BA365B">
                    <w:pPr>
                      <w:spacing w:line="240" w:lineRule="auto"/>
                      <w:jc w:val="right"/>
                      <w:rPr>
                        <w:rFonts w:ascii="GalanoGrotesque-Regular" w:hAnsi="GalanoGrotesque-Regular"/>
                        <w:sz w:val="16"/>
                        <w:szCs w:val="16"/>
                      </w:rPr>
                    </w:pPr>
                  </w:p>
                  <w:p w:rsidR="00BA365B" w:rsidRPr="00D522F6" w:rsidRDefault="00BA365B" w:rsidP="00D522F6"/>
                </w:txbxContent>
              </v:textbox>
            </v:shape>
          </w:pict>
        </mc:Fallback>
      </mc:AlternateContent>
    </w:r>
    <w:r w:rsidR="00BA365B" w:rsidRPr="0031793B">
      <w:rPr>
        <w:noProof/>
        <w:lang w:eastAsia="es-MX"/>
      </w:rPr>
      <w:drawing>
        <wp:anchor distT="0" distB="0" distL="114300" distR="114300" simplePos="0" relativeHeight="251662336" behindDoc="1" locked="0" layoutInCell="1" allowOverlap="1">
          <wp:simplePos x="0" y="0"/>
          <wp:positionH relativeFrom="column">
            <wp:posOffset>2148840</wp:posOffset>
          </wp:positionH>
          <wp:positionV relativeFrom="paragraph">
            <wp:posOffset>-703580</wp:posOffset>
          </wp:positionV>
          <wp:extent cx="1314450" cy="1085850"/>
          <wp:effectExtent l="0" t="0" r="0" b="0"/>
          <wp:wrapThrough wrapText="bothSides">
            <wp:wrapPolygon edited="0">
              <wp:start x="6884" y="0"/>
              <wp:lineTo x="1877" y="6024"/>
              <wp:lineTo x="0" y="10166"/>
              <wp:lineTo x="0" y="15814"/>
              <wp:lineTo x="6258" y="16567"/>
              <wp:lineTo x="15019" y="16567"/>
              <wp:lineTo x="21277" y="15814"/>
              <wp:lineTo x="21277" y="10166"/>
              <wp:lineTo x="19399" y="6024"/>
              <wp:lineTo x="14393" y="0"/>
              <wp:lineTo x="6884"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otip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5085" cy="109283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F54" w:rsidRDefault="00BC7F54" w:rsidP="00D522F6">
      <w:pPr>
        <w:spacing w:line="240" w:lineRule="auto"/>
      </w:pPr>
      <w:r>
        <w:separator/>
      </w:r>
    </w:p>
  </w:footnote>
  <w:footnote w:type="continuationSeparator" w:id="0">
    <w:p w:rsidR="00BC7F54" w:rsidRDefault="00BC7F54" w:rsidP="00D522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65B" w:rsidRDefault="00BA365B">
    <w:r w:rsidRPr="0031793B">
      <w:rPr>
        <w:noProof/>
        <w:lang w:eastAsia="es-MX"/>
      </w:rPr>
      <w:drawing>
        <wp:anchor distT="0" distB="0" distL="114300" distR="114300" simplePos="0" relativeHeight="251661312" behindDoc="1" locked="0" layoutInCell="1" allowOverlap="1">
          <wp:simplePos x="0" y="0"/>
          <wp:positionH relativeFrom="column">
            <wp:posOffset>4530090</wp:posOffset>
          </wp:positionH>
          <wp:positionV relativeFrom="paragraph">
            <wp:posOffset>45720</wp:posOffset>
          </wp:positionV>
          <wp:extent cx="1123950" cy="847725"/>
          <wp:effectExtent l="19050" t="0" r="0" b="0"/>
          <wp:wrapThrough wrapText="bothSides">
            <wp:wrapPolygon edited="0">
              <wp:start x="-366" y="0"/>
              <wp:lineTo x="-366" y="20966"/>
              <wp:lineTo x="731" y="20966"/>
              <wp:lineTo x="14628" y="20966"/>
              <wp:lineTo x="20113" y="19503"/>
              <wp:lineTo x="20479" y="15603"/>
              <wp:lineTo x="21210" y="10239"/>
              <wp:lineTo x="21210" y="2438"/>
              <wp:lineTo x="14993" y="0"/>
              <wp:lineTo x="731" y="0"/>
              <wp:lineTo x="-366" y="0"/>
            </wp:wrapPolygon>
          </wp:wrapThrough>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cretaría de Educación.png"/>
                  <pic:cNvPicPr/>
                </pic:nvPicPr>
                <pic:blipFill>
                  <a:blip r:embed="rId1" cstate="print">
                    <a:extLst>
                      <a:ext uri="{28A0092B-C50C-407E-A947-70E740481C1C}">
                        <a14:useLocalDpi xmlns:a14="http://schemas.microsoft.com/office/drawing/2010/main" val="0"/>
                      </a:ext>
                    </a:extLst>
                  </a:blip>
                  <a:srcRect t="11344" r="59864" b="10992"/>
                  <a:stretch>
                    <a:fillRect/>
                  </a:stretch>
                </pic:blipFill>
                <pic:spPr>
                  <a:xfrm>
                    <a:off x="0" y="0"/>
                    <a:ext cx="1125220" cy="843915"/>
                  </a:xfrm>
                  <a:prstGeom prst="rect">
                    <a:avLst/>
                  </a:prstGeom>
                </pic:spPr>
              </pic:pic>
            </a:graphicData>
          </a:graphic>
        </wp:anchor>
      </w:drawing>
    </w:r>
    <w:r w:rsidRPr="0031793B">
      <w:rPr>
        <w:noProof/>
        <w:lang w:eastAsia="es-MX"/>
      </w:rPr>
      <w:drawing>
        <wp:anchor distT="0" distB="0" distL="114300" distR="114300" simplePos="0" relativeHeight="251660288" behindDoc="1" locked="0" layoutInCell="1" allowOverlap="1">
          <wp:simplePos x="0" y="0"/>
          <wp:positionH relativeFrom="column">
            <wp:posOffset>-22860</wp:posOffset>
          </wp:positionH>
          <wp:positionV relativeFrom="paragraph">
            <wp:posOffset>102870</wp:posOffset>
          </wp:positionV>
          <wp:extent cx="1647825" cy="1019175"/>
          <wp:effectExtent l="19050" t="0" r="9525" b="0"/>
          <wp:wrapNone/>
          <wp:docPr id="1" name="8 Imagen" desc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2"/>
                  <a:srcRect r="67400" b="11374"/>
                  <a:stretch>
                    <a:fillRect/>
                  </a:stretch>
                </pic:blipFill>
                <pic:spPr>
                  <a:xfrm>
                    <a:off x="0" y="0"/>
                    <a:ext cx="1647825" cy="1019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E03D2"/>
    <w:multiLevelType w:val="hybridMultilevel"/>
    <w:tmpl w:val="5FA80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1812C3"/>
    <w:multiLevelType w:val="hybridMultilevel"/>
    <w:tmpl w:val="D856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C15716"/>
    <w:multiLevelType w:val="hybridMultilevel"/>
    <w:tmpl w:val="E9F4F6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236358"/>
    <w:multiLevelType w:val="hybridMultilevel"/>
    <w:tmpl w:val="51D260B0"/>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4" w15:restartNumberingAfterBreak="0">
    <w:nsid w:val="540B6396"/>
    <w:multiLevelType w:val="hybridMultilevel"/>
    <w:tmpl w:val="3CCA70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F6"/>
    <w:rsid w:val="00007BD5"/>
    <w:rsid w:val="000178DF"/>
    <w:rsid w:val="00020CC5"/>
    <w:rsid w:val="0005301A"/>
    <w:rsid w:val="000578F2"/>
    <w:rsid w:val="00067E0C"/>
    <w:rsid w:val="0007087A"/>
    <w:rsid w:val="00070DA7"/>
    <w:rsid w:val="00072993"/>
    <w:rsid w:val="00073FE0"/>
    <w:rsid w:val="00084141"/>
    <w:rsid w:val="000900A3"/>
    <w:rsid w:val="000955B4"/>
    <w:rsid w:val="00124BDD"/>
    <w:rsid w:val="0017055E"/>
    <w:rsid w:val="001863A2"/>
    <w:rsid w:val="00190A78"/>
    <w:rsid w:val="001A4441"/>
    <w:rsid w:val="001B6096"/>
    <w:rsid w:val="001E1FAA"/>
    <w:rsid w:val="002271C2"/>
    <w:rsid w:val="00241202"/>
    <w:rsid w:val="00242686"/>
    <w:rsid w:val="002457D8"/>
    <w:rsid w:val="00252090"/>
    <w:rsid w:val="002554EE"/>
    <w:rsid w:val="002557C8"/>
    <w:rsid w:val="0026012B"/>
    <w:rsid w:val="00280289"/>
    <w:rsid w:val="0028242F"/>
    <w:rsid w:val="00283DD9"/>
    <w:rsid w:val="002A3BDA"/>
    <w:rsid w:val="002A5B43"/>
    <w:rsid w:val="002A7CD0"/>
    <w:rsid w:val="002B1D99"/>
    <w:rsid w:val="002B2AF3"/>
    <w:rsid w:val="002B69A4"/>
    <w:rsid w:val="002B6D27"/>
    <w:rsid w:val="002D2925"/>
    <w:rsid w:val="002D5A74"/>
    <w:rsid w:val="002D6A8C"/>
    <w:rsid w:val="002E7B3C"/>
    <w:rsid w:val="002F385F"/>
    <w:rsid w:val="00314EC8"/>
    <w:rsid w:val="00337B43"/>
    <w:rsid w:val="0034381C"/>
    <w:rsid w:val="00351B23"/>
    <w:rsid w:val="00362EBF"/>
    <w:rsid w:val="00377F03"/>
    <w:rsid w:val="003A421A"/>
    <w:rsid w:val="0040183F"/>
    <w:rsid w:val="00422F9F"/>
    <w:rsid w:val="00431D3B"/>
    <w:rsid w:val="004337A5"/>
    <w:rsid w:val="00451965"/>
    <w:rsid w:val="00455ABC"/>
    <w:rsid w:val="0045676C"/>
    <w:rsid w:val="00463D4D"/>
    <w:rsid w:val="004A3EF7"/>
    <w:rsid w:val="004B024F"/>
    <w:rsid w:val="004B4C4C"/>
    <w:rsid w:val="004D6FB2"/>
    <w:rsid w:val="00523A11"/>
    <w:rsid w:val="005275C3"/>
    <w:rsid w:val="00536DAA"/>
    <w:rsid w:val="00537FB3"/>
    <w:rsid w:val="00540C5B"/>
    <w:rsid w:val="00542FCD"/>
    <w:rsid w:val="00573022"/>
    <w:rsid w:val="005743B7"/>
    <w:rsid w:val="0058121B"/>
    <w:rsid w:val="0058555A"/>
    <w:rsid w:val="00586D85"/>
    <w:rsid w:val="00587D3D"/>
    <w:rsid w:val="00592E41"/>
    <w:rsid w:val="00593276"/>
    <w:rsid w:val="0059340F"/>
    <w:rsid w:val="005A4B01"/>
    <w:rsid w:val="005B2121"/>
    <w:rsid w:val="005B5207"/>
    <w:rsid w:val="005C6502"/>
    <w:rsid w:val="005D36E5"/>
    <w:rsid w:val="006150B0"/>
    <w:rsid w:val="00617280"/>
    <w:rsid w:val="006347D8"/>
    <w:rsid w:val="006420B6"/>
    <w:rsid w:val="006460A1"/>
    <w:rsid w:val="006610B7"/>
    <w:rsid w:val="0066749D"/>
    <w:rsid w:val="00673B88"/>
    <w:rsid w:val="006852E3"/>
    <w:rsid w:val="00686529"/>
    <w:rsid w:val="00693BB5"/>
    <w:rsid w:val="006A08F9"/>
    <w:rsid w:val="006B385B"/>
    <w:rsid w:val="00715387"/>
    <w:rsid w:val="00735142"/>
    <w:rsid w:val="00737A35"/>
    <w:rsid w:val="007546C2"/>
    <w:rsid w:val="007600DF"/>
    <w:rsid w:val="00760805"/>
    <w:rsid w:val="0077337E"/>
    <w:rsid w:val="007A1323"/>
    <w:rsid w:val="007C0AE1"/>
    <w:rsid w:val="007C0E8F"/>
    <w:rsid w:val="007C4798"/>
    <w:rsid w:val="007C7D3D"/>
    <w:rsid w:val="007D4745"/>
    <w:rsid w:val="007D7CED"/>
    <w:rsid w:val="007E4E22"/>
    <w:rsid w:val="007F7758"/>
    <w:rsid w:val="008208EA"/>
    <w:rsid w:val="00860A54"/>
    <w:rsid w:val="008669E6"/>
    <w:rsid w:val="00866C5D"/>
    <w:rsid w:val="00880297"/>
    <w:rsid w:val="008809D9"/>
    <w:rsid w:val="00886BD6"/>
    <w:rsid w:val="008917D3"/>
    <w:rsid w:val="008C602B"/>
    <w:rsid w:val="008D169C"/>
    <w:rsid w:val="009150A4"/>
    <w:rsid w:val="0091674D"/>
    <w:rsid w:val="009571A7"/>
    <w:rsid w:val="009927EC"/>
    <w:rsid w:val="009D68E7"/>
    <w:rsid w:val="009F4154"/>
    <w:rsid w:val="00A00907"/>
    <w:rsid w:val="00A06DE1"/>
    <w:rsid w:val="00A1188B"/>
    <w:rsid w:val="00A16BF3"/>
    <w:rsid w:val="00A17961"/>
    <w:rsid w:val="00A20351"/>
    <w:rsid w:val="00A265E6"/>
    <w:rsid w:val="00A31460"/>
    <w:rsid w:val="00A4602C"/>
    <w:rsid w:val="00A52B20"/>
    <w:rsid w:val="00A67C21"/>
    <w:rsid w:val="00A72998"/>
    <w:rsid w:val="00A836BC"/>
    <w:rsid w:val="00A8638B"/>
    <w:rsid w:val="00A87B18"/>
    <w:rsid w:val="00AA0204"/>
    <w:rsid w:val="00AA1BCA"/>
    <w:rsid w:val="00AA6C92"/>
    <w:rsid w:val="00AD5568"/>
    <w:rsid w:val="00AD5863"/>
    <w:rsid w:val="00AD60F9"/>
    <w:rsid w:val="00AE2F6B"/>
    <w:rsid w:val="00AE5D65"/>
    <w:rsid w:val="00B01E44"/>
    <w:rsid w:val="00B17B18"/>
    <w:rsid w:val="00B21BDE"/>
    <w:rsid w:val="00B4335B"/>
    <w:rsid w:val="00B52C76"/>
    <w:rsid w:val="00B54D9F"/>
    <w:rsid w:val="00B7204A"/>
    <w:rsid w:val="00B926DB"/>
    <w:rsid w:val="00B96DA1"/>
    <w:rsid w:val="00BA365B"/>
    <w:rsid w:val="00BC7F54"/>
    <w:rsid w:val="00BD1190"/>
    <w:rsid w:val="00C03CEE"/>
    <w:rsid w:val="00C07C51"/>
    <w:rsid w:val="00C23AA3"/>
    <w:rsid w:val="00C4107B"/>
    <w:rsid w:val="00C41157"/>
    <w:rsid w:val="00C41C9B"/>
    <w:rsid w:val="00C45ED1"/>
    <w:rsid w:val="00C531B8"/>
    <w:rsid w:val="00C83914"/>
    <w:rsid w:val="00CA1A05"/>
    <w:rsid w:val="00CA3141"/>
    <w:rsid w:val="00CA76E4"/>
    <w:rsid w:val="00CB62BE"/>
    <w:rsid w:val="00CF7723"/>
    <w:rsid w:val="00D278D5"/>
    <w:rsid w:val="00D522F6"/>
    <w:rsid w:val="00D60432"/>
    <w:rsid w:val="00D70634"/>
    <w:rsid w:val="00D8705D"/>
    <w:rsid w:val="00DB6AA4"/>
    <w:rsid w:val="00DD3A3B"/>
    <w:rsid w:val="00DD76AA"/>
    <w:rsid w:val="00E0565B"/>
    <w:rsid w:val="00E12942"/>
    <w:rsid w:val="00E20494"/>
    <w:rsid w:val="00E4522A"/>
    <w:rsid w:val="00E74D21"/>
    <w:rsid w:val="00E96C77"/>
    <w:rsid w:val="00EA6266"/>
    <w:rsid w:val="00EB72F4"/>
    <w:rsid w:val="00EE0603"/>
    <w:rsid w:val="00EE2B64"/>
    <w:rsid w:val="00EF5FA9"/>
    <w:rsid w:val="00F14C3B"/>
    <w:rsid w:val="00F16A5A"/>
    <w:rsid w:val="00F22157"/>
    <w:rsid w:val="00F335E3"/>
    <w:rsid w:val="00F4655F"/>
    <w:rsid w:val="00F76F44"/>
    <w:rsid w:val="00F84AE5"/>
    <w:rsid w:val="00F95AC5"/>
    <w:rsid w:val="00FA3A1E"/>
    <w:rsid w:val="00FA3B16"/>
    <w:rsid w:val="00FA558F"/>
    <w:rsid w:val="00FC1E3C"/>
    <w:rsid w:val="00FD7602"/>
    <w:rsid w:val="00FE1325"/>
    <w:rsid w:val="00FF33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F564E7-4B0F-4F8F-86E0-4870F3F7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2F6"/>
    <w:pPr>
      <w:spacing w:after="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522F6"/>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D522F6"/>
  </w:style>
  <w:style w:type="paragraph" w:styleId="Piedepgina">
    <w:name w:val="footer"/>
    <w:basedOn w:val="Normal"/>
    <w:link w:val="PiedepginaCar"/>
    <w:uiPriority w:val="99"/>
    <w:semiHidden/>
    <w:unhideWhenUsed/>
    <w:rsid w:val="00D522F6"/>
    <w:pPr>
      <w:tabs>
        <w:tab w:val="center" w:pos="4419"/>
        <w:tab w:val="right" w:pos="8838"/>
      </w:tabs>
      <w:spacing w:line="240" w:lineRule="auto"/>
    </w:pPr>
  </w:style>
  <w:style w:type="character" w:customStyle="1" w:styleId="PiedepginaCar">
    <w:name w:val="Pie de página Car"/>
    <w:basedOn w:val="Fuentedeprrafopredeter"/>
    <w:link w:val="Piedepgina"/>
    <w:uiPriority w:val="99"/>
    <w:semiHidden/>
    <w:rsid w:val="00D522F6"/>
  </w:style>
  <w:style w:type="paragraph" w:styleId="Sinespaciado">
    <w:name w:val="No Spacing"/>
    <w:uiPriority w:val="1"/>
    <w:qFormat/>
    <w:rsid w:val="00D522F6"/>
    <w:pPr>
      <w:spacing w:after="0" w:line="240" w:lineRule="auto"/>
    </w:pPr>
  </w:style>
  <w:style w:type="paragraph" w:styleId="Prrafodelista">
    <w:name w:val="List Paragraph"/>
    <w:basedOn w:val="Normal"/>
    <w:uiPriority w:val="34"/>
    <w:qFormat/>
    <w:rsid w:val="00C83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87063">
      <w:bodyDiv w:val="1"/>
      <w:marLeft w:val="0"/>
      <w:marRight w:val="0"/>
      <w:marTop w:val="0"/>
      <w:marBottom w:val="0"/>
      <w:divBdr>
        <w:top w:val="none" w:sz="0" w:space="0" w:color="auto"/>
        <w:left w:val="none" w:sz="0" w:space="0" w:color="auto"/>
        <w:bottom w:val="none" w:sz="0" w:space="0" w:color="auto"/>
        <w:right w:val="none" w:sz="0" w:space="0" w:color="auto"/>
      </w:divBdr>
    </w:div>
    <w:div w:id="651720187">
      <w:bodyDiv w:val="1"/>
      <w:marLeft w:val="0"/>
      <w:marRight w:val="0"/>
      <w:marTop w:val="0"/>
      <w:marBottom w:val="0"/>
      <w:divBdr>
        <w:top w:val="none" w:sz="0" w:space="0" w:color="auto"/>
        <w:left w:val="none" w:sz="0" w:space="0" w:color="auto"/>
        <w:bottom w:val="none" w:sz="0" w:space="0" w:color="auto"/>
        <w:right w:val="none" w:sz="0" w:space="0" w:color="auto"/>
      </w:divBdr>
    </w:div>
    <w:div w:id="683558354">
      <w:bodyDiv w:val="1"/>
      <w:marLeft w:val="0"/>
      <w:marRight w:val="0"/>
      <w:marTop w:val="0"/>
      <w:marBottom w:val="0"/>
      <w:divBdr>
        <w:top w:val="none" w:sz="0" w:space="0" w:color="auto"/>
        <w:left w:val="none" w:sz="0" w:space="0" w:color="auto"/>
        <w:bottom w:val="none" w:sz="0" w:space="0" w:color="auto"/>
        <w:right w:val="none" w:sz="0" w:space="0" w:color="auto"/>
      </w:divBdr>
    </w:div>
    <w:div w:id="990132780">
      <w:bodyDiv w:val="1"/>
      <w:marLeft w:val="0"/>
      <w:marRight w:val="0"/>
      <w:marTop w:val="0"/>
      <w:marBottom w:val="0"/>
      <w:divBdr>
        <w:top w:val="none" w:sz="0" w:space="0" w:color="auto"/>
        <w:left w:val="none" w:sz="0" w:space="0" w:color="auto"/>
        <w:bottom w:val="none" w:sz="0" w:space="0" w:color="auto"/>
        <w:right w:val="none" w:sz="0" w:space="0" w:color="auto"/>
      </w:divBdr>
    </w:div>
    <w:div w:id="185652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7</Pages>
  <Words>1617</Words>
  <Characters>8894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P6</dc:creator>
  <cp:lastModifiedBy>Cuenta Microsoft</cp:lastModifiedBy>
  <cp:revision>18</cp:revision>
  <cp:lastPrinted>2020-04-22T03:50:00Z</cp:lastPrinted>
  <dcterms:created xsi:type="dcterms:W3CDTF">2020-10-13T01:04:00Z</dcterms:created>
  <dcterms:modified xsi:type="dcterms:W3CDTF">2021-04-27T04:26:00Z</dcterms:modified>
</cp:coreProperties>
</file>